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C6D" w:rsidRPr="005E3C6D" w:rsidRDefault="005E3C6D" w:rsidP="005E3C6D">
      <w:pPr>
        <w:jc w:val="center"/>
        <w:rPr>
          <w:rFonts w:ascii="Arial" w:hAnsi="Arial" w:cs="Arial"/>
          <w:b/>
          <w:bCs/>
          <w:sz w:val="24"/>
          <w:szCs w:val="24"/>
        </w:rPr>
      </w:pPr>
      <w:r w:rsidRPr="005E3C6D">
        <w:rPr>
          <w:rFonts w:ascii="Arial" w:hAnsi="Arial" w:cs="Arial"/>
          <w:b/>
          <w:bCs/>
          <w:sz w:val="24"/>
          <w:szCs w:val="24"/>
        </w:rPr>
        <w:t>The Principles of Motivational Interviewing</w:t>
      </w:r>
    </w:p>
    <w:p w:rsidR="005E3C6D" w:rsidRPr="005E3C6D" w:rsidRDefault="005E3C6D" w:rsidP="005E3C6D">
      <w:pPr>
        <w:rPr>
          <w:rFonts w:ascii="Arial" w:hAnsi="Arial" w:cs="Arial"/>
          <w:bCs/>
        </w:rPr>
      </w:pPr>
      <w:r w:rsidRPr="005E3C6D">
        <w:rPr>
          <w:rFonts w:ascii="Arial" w:hAnsi="Arial" w:cs="Arial"/>
          <w:bCs/>
        </w:rPr>
        <w:t xml:space="preserve">Building on and bringing to life the elements of the </w:t>
      </w:r>
      <w:r>
        <w:rPr>
          <w:rFonts w:ascii="Arial" w:hAnsi="Arial" w:cs="Arial"/>
          <w:bCs/>
        </w:rPr>
        <w:t>Motivational Interviewing (</w:t>
      </w:r>
      <w:r w:rsidRPr="005E3C6D">
        <w:rPr>
          <w:rFonts w:ascii="Arial" w:hAnsi="Arial" w:cs="Arial"/>
          <w:bCs/>
        </w:rPr>
        <w:t>MI</w:t>
      </w:r>
      <w:r>
        <w:rPr>
          <w:rFonts w:ascii="Arial" w:hAnsi="Arial" w:cs="Arial"/>
          <w:bCs/>
        </w:rPr>
        <w:t>)</w:t>
      </w:r>
      <w:r w:rsidRPr="005E3C6D">
        <w:rPr>
          <w:rFonts w:ascii="Arial" w:hAnsi="Arial" w:cs="Arial"/>
          <w:bCs/>
        </w:rPr>
        <w:t xml:space="preserve"> “style”, there are four distinct principles that guide the practice of MI. The therapist employing MI will hold true to these principles throughout treatment.</w:t>
      </w:r>
    </w:p>
    <w:p w:rsidR="005E3C6D" w:rsidRPr="005E3C6D" w:rsidRDefault="005E3C6D" w:rsidP="005E3C6D">
      <w:pPr>
        <w:rPr>
          <w:rFonts w:ascii="Arial" w:hAnsi="Arial" w:cs="Arial"/>
          <w:b/>
          <w:bCs/>
        </w:rPr>
      </w:pPr>
      <w:r w:rsidRPr="005E3C6D">
        <w:rPr>
          <w:rFonts w:ascii="Arial" w:hAnsi="Arial" w:cs="Arial"/>
          <w:b/>
          <w:bCs/>
        </w:rPr>
        <w:t>1.</w:t>
      </w:r>
      <w:r>
        <w:rPr>
          <w:rFonts w:ascii="Arial" w:hAnsi="Arial" w:cs="Arial"/>
          <w:b/>
          <w:bCs/>
        </w:rPr>
        <w:t xml:space="preserve"> </w:t>
      </w:r>
      <w:r w:rsidRPr="005E3C6D">
        <w:rPr>
          <w:rFonts w:ascii="Arial" w:hAnsi="Arial" w:cs="Arial"/>
          <w:b/>
          <w:bCs/>
        </w:rPr>
        <w:t>Express Empathy</w:t>
      </w:r>
    </w:p>
    <w:p w:rsidR="005E3C6D" w:rsidRDefault="005E3C6D" w:rsidP="005E3C6D">
      <w:pPr>
        <w:rPr>
          <w:rFonts w:ascii="Arial" w:hAnsi="Arial" w:cs="Arial"/>
          <w:bCs/>
        </w:rPr>
      </w:pPr>
      <w:r w:rsidRPr="005E3C6D">
        <w:rPr>
          <w:rFonts w:ascii="Arial" w:hAnsi="Arial" w:cs="Arial"/>
          <w:bCs/>
        </w:rPr>
        <w:t>Empathy involves seeing the world through the client's eyes, thinking about things as the client thinks about them, feeling things as the client feels them, sharing in the client's experiences. This approach provides the basis for clients to be heard and understood, and in turn, clients are more likely to honestly share their experiences in depth. The process of expressing empathy relies on the client’s experiencing the counselor as able to see the world as they (the client) sees it.</w:t>
      </w:r>
    </w:p>
    <w:p w:rsidR="005E3C6D" w:rsidRPr="005E3C6D" w:rsidRDefault="005E3C6D" w:rsidP="005E3C6D">
      <w:pPr>
        <w:rPr>
          <w:rFonts w:ascii="Arial" w:hAnsi="Arial" w:cs="Arial"/>
          <w:bCs/>
        </w:rPr>
      </w:pPr>
      <w:r w:rsidRPr="005E3C6D">
        <w:rPr>
          <w:rFonts w:ascii="Arial" w:hAnsi="Arial" w:cs="Arial"/>
          <w:b/>
          <w:bCs/>
        </w:rPr>
        <w:t>2.</w:t>
      </w:r>
      <w:r>
        <w:rPr>
          <w:rFonts w:ascii="Arial" w:hAnsi="Arial" w:cs="Arial"/>
          <w:bCs/>
        </w:rPr>
        <w:t xml:space="preserve"> </w:t>
      </w:r>
      <w:r w:rsidRPr="005E3C6D">
        <w:rPr>
          <w:rFonts w:ascii="Arial" w:hAnsi="Arial" w:cs="Arial"/>
          <w:b/>
          <w:bCs/>
        </w:rPr>
        <w:t>Support Self</w:t>
      </w:r>
      <w:r>
        <w:rPr>
          <w:rFonts w:ascii="Arial" w:hAnsi="Arial" w:cs="Arial"/>
          <w:b/>
          <w:bCs/>
        </w:rPr>
        <w:t>-</w:t>
      </w:r>
      <w:r w:rsidRPr="005E3C6D">
        <w:rPr>
          <w:rFonts w:ascii="Arial" w:hAnsi="Arial" w:cs="Arial"/>
          <w:b/>
          <w:bCs/>
        </w:rPr>
        <w:t>Efficacy</w:t>
      </w:r>
    </w:p>
    <w:p w:rsidR="005E3C6D" w:rsidRPr="005E3C6D" w:rsidRDefault="005E3C6D" w:rsidP="005E3C6D">
      <w:pPr>
        <w:rPr>
          <w:rFonts w:ascii="Arial" w:hAnsi="Arial" w:cs="Arial"/>
          <w:bCs/>
        </w:rPr>
      </w:pPr>
      <w:r w:rsidRPr="005E3C6D">
        <w:rPr>
          <w:rFonts w:ascii="Arial" w:hAnsi="Arial" w:cs="Arial"/>
          <w:bCs/>
        </w:rPr>
        <w:t>MI is a strengths-based approach that believes that clients have within themselves the capabilities to change successfully. Clients' beliefs that change is possible (self-efficacy) is needed to instill hope about making those difficult changes. Clients often have previously tried and been unable to achieve or maintain the desired change, creating doubt about their ability to succeed. In Motivational Interviewing, counselors support self-efficacy by focusing on previous successes and highlighting skills and strengths that the client already has.</w:t>
      </w:r>
    </w:p>
    <w:p w:rsidR="005E3C6D" w:rsidRPr="005E3C6D" w:rsidRDefault="005E3C6D" w:rsidP="005E3C6D">
      <w:pPr>
        <w:rPr>
          <w:rFonts w:ascii="Arial" w:hAnsi="Arial" w:cs="Arial"/>
          <w:b/>
          <w:bCs/>
        </w:rPr>
      </w:pPr>
      <w:r>
        <w:rPr>
          <w:rFonts w:ascii="Arial" w:hAnsi="Arial" w:cs="Arial"/>
          <w:b/>
          <w:bCs/>
        </w:rPr>
        <w:t xml:space="preserve">3. </w:t>
      </w:r>
      <w:r w:rsidRPr="005E3C6D">
        <w:rPr>
          <w:rFonts w:ascii="Arial" w:hAnsi="Arial" w:cs="Arial"/>
          <w:b/>
          <w:bCs/>
        </w:rPr>
        <w:t>Roll with Resistance</w:t>
      </w:r>
    </w:p>
    <w:p w:rsidR="005E3C6D" w:rsidRDefault="005E3C6D" w:rsidP="005E3C6D">
      <w:pPr>
        <w:rPr>
          <w:rFonts w:ascii="Arial" w:hAnsi="Arial" w:cs="Arial"/>
          <w:bCs/>
        </w:rPr>
      </w:pPr>
      <w:r w:rsidRPr="005E3C6D">
        <w:rPr>
          <w:rFonts w:ascii="Arial" w:hAnsi="Arial" w:cs="Arial"/>
          <w:bCs/>
        </w:rPr>
        <w:t>From an MI perspective, resistance in treatment occurs when then the client</w:t>
      </w:r>
      <w:r>
        <w:rPr>
          <w:rFonts w:ascii="Arial" w:hAnsi="Arial" w:cs="Arial"/>
          <w:bCs/>
        </w:rPr>
        <w:t>s experience</w:t>
      </w:r>
      <w:r w:rsidRPr="005E3C6D">
        <w:rPr>
          <w:rFonts w:ascii="Arial" w:hAnsi="Arial" w:cs="Arial"/>
          <w:bCs/>
        </w:rPr>
        <w:t xml:space="preserve"> a conflict between their view of the “problem” or the “solution” and that of the clinician or when the client</w:t>
      </w:r>
      <w:r>
        <w:rPr>
          <w:rFonts w:ascii="Arial" w:hAnsi="Arial" w:cs="Arial"/>
          <w:bCs/>
        </w:rPr>
        <w:t>s</w:t>
      </w:r>
      <w:r w:rsidRPr="005E3C6D">
        <w:rPr>
          <w:rFonts w:ascii="Arial" w:hAnsi="Arial" w:cs="Arial"/>
          <w:bCs/>
        </w:rPr>
        <w:t xml:space="preserve"> experiences their freedom or autonomy being impinged upon. These experiences are often based in the client</w:t>
      </w:r>
      <w:r>
        <w:rPr>
          <w:rFonts w:ascii="Arial" w:hAnsi="Arial" w:cs="Arial"/>
          <w:bCs/>
        </w:rPr>
        <w:t>s’</w:t>
      </w:r>
      <w:r w:rsidRPr="005E3C6D">
        <w:rPr>
          <w:rFonts w:ascii="Arial" w:hAnsi="Arial" w:cs="Arial"/>
          <w:bCs/>
        </w:rPr>
        <w:t xml:space="preserve"> ambivalence about change. In MI, counselors avoid eliciting resistance by not confronting the client</w:t>
      </w:r>
      <w:r>
        <w:rPr>
          <w:rFonts w:ascii="Arial" w:hAnsi="Arial" w:cs="Arial"/>
          <w:bCs/>
        </w:rPr>
        <w:t>s</w:t>
      </w:r>
      <w:r w:rsidRPr="005E3C6D">
        <w:rPr>
          <w:rFonts w:ascii="Arial" w:hAnsi="Arial" w:cs="Arial"/>
          <w:bCs/>
        </w:rPr>
        <w:t xml:space="preserve"> and when resistance occurs, they work to </w:t>
      </w:r>
      <w:r>
        <w:rPr>
          <w:rFonts w:ascii="Arial" w:hAnsi="Arial" w:cs="Arial"/>
          <w:bCs/>
        </w:rPr>
        <w:t>de-</w:t>
      </w:r>
      <w:r w:rsidRPr="005E3C6D">
        <w:rPr>
          <w:rFonts w:ascii="Arial" w:hAnsi="Arial" w:cs="Arial"/>
          <w:bCs/>
        </w:rPr>
        <w:t>escalate and avoid a negative interaction, instead "rolling with it." Actions and statements that demonstrate resistance remain unchallenged especially early in the counseling relationship. By rolling with resistance, it disrupts any “struggle” that may occur and the session does not resemble an argument or the client</w:t>
      </w:r>
      <w:r>
        <w:rPr>
          <w:rFonts w:ascii="Arial" w:hAnsi="Arial" w:cs="Arial"/>
          <w:bCs/>
        </w:rPr>
        <w:t>s’</w:t>
      </w:r>
      <w:r w:rsidRPr="005E3C6D">
        <w:rPr>
          <w:rFonts w:ascii="Arial" w:hAnsi="Arial" w:cs="Arial"/>
          <w:bCs/>
        </w:rPr>
        <w:t xml:space="preserve"> playing "devil's advocate" or “yes, but” to the counselor</w:t>
      </w:r>
      <w:r>
        <w:rPr>
          <w:rFonts w:ascii="Arial" w:hAnsi="Arial" w:cs="Arial"/>
          <w:bCs/>
        </w:rPr>
        <w:t>s'</w:t>
      </w:r>
      <w:r w:rsidRPr="005E3C6D">
        <w:rPr>
          <w:rFonts w:ascii="Arial" w:hAnsi="Arial" w:cs="Arial"/>
          <w:bCs/>
        </w:rPr>
        <w:t xml:space="preserve"> suggestions. The MI value on having the client</w:t>
      </w:r>
      <w:r>
        <w:rPr>
          <w:rFonts w:ascii="Arial" w:hAnsi="Arial" w:cs="Arial"/>
          <w:bCs/>
        </w:rPr>
        <w:t>s</w:t>
      </w:r>
      <w:r w:rsidRPr="005E3C6D">
        <w:rPr>
          <w:rFonts w:ascii="Arial" w:hAnsi="Arial" w:cs="Arial"/>
          <w:bCs/>
        </w:rPr>
        <w:t xml:space="preserve"> define the problem and develop their own solutions leaves little for the client</w:t>
      </w:r>
      <w:r>
        <w:rPr>
          <w:rFonts w:ascii="Arial" w:hAnsi="Arial" w:cs="Arial"/>
          <w:bCs/>
        </w:rPr>
        <w:t>s</w:t>
      </w:r>
      <w:r w:rsidRPr="005E3C6D">
        <w:rPr>
          <w:rFonts w:ascii="Arial" w:hAnsi="Arial" w:cs="Arial"/>
          <w:bCs/>
        </w:rPr>
        <w:t xml:space="preserve"> to resist. A frequently used metaphor is “dancing” rather than “wrestling” with the client</w:t>
      </w:r>
      <w:r>
        <w:rPr>
          <w:rFonts w:ascii="Arial" w:hAnsi="Arial" w:cs="Arial"/>
          <w:bCs/>
        </w:rPr>
        <w:t>s.</w:t>
      </w:r>
      <w:r w:rsidRPr="005E3C6D">
        <w:rPr>
          <w:rFonts w:ascii="Arial" w:hAnsi="Arial" w:cs="Arial"/>
          <w:bCs/>
        </w:rPr>
        <w:t xml:space="preserve"> In exploring client</w:t>
      </w:r>
      <w:r>
        <w:rPr>
          <w:rFonts w:ascii="Arial" w:hAnsi="Arial" w:cs="Arial"/>
          <w:bCs/>
        </w:rPr>
        <w:t>s’</w:t>
      </w:r>
      <w:r w:rsidRPr="005E3C6D">
        <w:rPr>
          <w:rFonts w:ascii="Arial" w:hAnsi="Arial" w:cs="Arial"/>
          <w:bCs/>
        </w:rPr>
        <w:t xml:space="preserve"> concerns, counselors invite clients to examine new points of view, and are careful not to impose their own ways of thinking. </w:t>
      </w:r>
      <w:r>
        <w:rPr>
          <w:rFonts w:ascii="Arial" w:hAnsi="Arial" w:cs="Arial"/>
          <w:bCs/>
        </w:rPr>
        <w:t>A key concept is that counselor</w:t>
      </w:r>
      <w:r w:rsidRPr="005E3C6D">
        <w:rPr>
          <w:rFonts w:ascii="Arial" w:hAnsi="Arial" w:cs="Arial"/>
          <w:bCs/>
        </w:rPr>
        <w:t>s avoid the “righting</w:t>
      </w:r>
      <w:r>
        <w:rPr>
          <w:rFonts w:ascii="Arial" w:hAnsi="Arial" w:cs="Arial"/>
          <w:bCs/>
        </w:rPr>
        <w:t xml:space="preserve"> </w:t>
      </w:r>
      <w:r w:rsidRPr="005E3C6D">
        <w:rPr>
          <w:rFonts w:ascii="Arial" w:hAnsi="Arial" w:cs="Arial"/>
          <w:bCs/>
        </w:rPr>
        <w:t>reflex”, a tendency born from concern, to ensure that the client</w:t>
      </w:r>
      <w:r>
        <w:rPr>
          <w:rFonts w:ascii="Arial" w:hAnsi="Arial" w:cs="Arial"/>
          <w:bCs/>
        </w:rPr>
        <w:t>s understand and agree</w:t>
      </w:r>
      <w:r w:rsidRPr="005E3C6D">
        <w:rPr>
          <w:rFonts w:ascii="Arial" w:hAnsi="Arial" w:cs="Arial"/>
          <w:bCs/>
        </w:rPr>
        <w:t xml:space="preserve"> with the need to change and to solve the problem for the client</w:t>
      </w:r>
      <w:r>
        <w:rPr>
          <w:rFonts w:ascii="Arial" w:hAnsi="Arial" w:cs="Arial"/>
          <w:bCs/>
        </w:rPr>
        <w:t>s</w:t>
      </w:r>
      <w:r w:rsidRPr="005E3C6D">
        <w:rPr>
          <w:rFonts w:ascii="Arial" w:hAnsi="Arial" w:cs="Arial"/>
          <w:bCs/>
        </w:rPr>
        <w:t>.</w:t>
      </w:r>
      <w:r>
        <w:rPr>
          <w:rFonts w:ascii="Arial" w:hAnsi="Arial" w:cs="Arial"/>
          <w:bCs/>
        </w:rPr>
        <w:t xml:space="preserve"> </w:t>
      </w:r>
    </w:p>
    <w:p w:rsidR="005E3C6D" w:rsidRPr="005E3C6D" w:rsidRDefault="005E3C6D" w:rsidP="005E3C6D">
      <w:pPr>
        <w:rPr>
          <w:rFonts w:ascii="Arial" w:hAnsi="Arial" w:cs="Arial"/>
          <w:bCs/>
        </w:rPr>
      </w:pPr>
      <w:r w:rsidRPr="005E3C6D">
        <w:rPr>
          <w:rFonts w:ascii="Arial" w:hAnsi="Arial" w:cs="Arial"/>
          <w:b/>
          <w:bCs/>
        </w:rPr>
        <w:t>4.</w:t>
      </w:r>
      <w:r>
        <w:rPr>
          <w:rFonts w:ascii="Arial" w:hAnsi="Arial" w:cs="Arial"/>
          <w:bCs/>
        </w:rPr>
        <w:t xml:space="preserve"> </w:t>
      </w:r>
      <w:r w:rsidRPr="005E3C6D">
        <w:rPr>
          <w:rFonts w:ascii="Arial" w:hAnsi="Arial" w:cs="Arial"/>
          <w:b/>
          <w:bCs/>
        </w:rPr>
        <w:t>Develop Discrepancy</w:t>
      </w:r>
    </w:p>
    <w:p w:rsidR="005E3C6D" w:rsidRPr="005E3C6D" w:rsidRDefault="005E3C6D" w:rsidP="005E3C6D">
      <w:pPr>
        <w:rPr>
          <w:rFonts w:ascii="Arial" w:hAnsi="Arial" w:cs="Arial"/>
          <w:bCs/>
        </w:rPr>
      </w:pPr>
      <w:r w:rsidRPr="005E3C6D">
        <w:rPr>
          <w:rFonts w:ascii="Arial" w:hAnsi="Arial" w:cs="Arial"/>
          <w:bCs/>
        </w:rPr>
        <w:t xml:space="preserve">Motivation for change occurs when people perceive a mismatch between “where they are and where they want to be”, and counselors practicing Motivational Interviewing work to develop this by helping clients examine the discrepancies between their current circumstances/behavior and their values and future goals.  When clients recognize that their current behaviors place them in conflict with their values or interfere with accomplishment of self-identified goals, they are more likely to experience increased motivation to make important life changes. It is important that the </w:t>
      </w:r>
      <w:r w:rsidRPr="005E3C6D">
        <w:rPr>
          <w:rFonts w:ascii="Arial" w:hAnsi="Arial" w:cs="Arial"/>
          <w:bCs/>
        </w:rPr>
        <w:lastRenderedPageBreak/>
        <w:t>counselors using MI do not use strategies to develop discrepancy at the expense of the other principles, yet gradually help clients to become aware of how current behaviors may lead them away from, rather than toward, their important goals.</w:t>
      </w:r>
    </w:p>
    <w:p w:rsidR="005E3C6D" w:rsidRPr="0019267D" w:rsidRDefault="005E3C6D" w:rsidP="005E3C6D">
      <w:pPr>
        <w:rPr>
          <w:rFonts w:ascii="Arial" w:hAnsi="Arial" w:cs="Arial"/>
          <w:b/>
          <w:bCs/>
          <w:sz w:val="24"/>
          <w:szCs w:val="24"/>
        </w:rPr>
      </w:pPr>
      <w:r w:rsidRPr="0019267D">
        <w:rPr>
          <w:rFonts w:ascii="Arial" w:hAnsi="Arial" w:cs="Arial"/>
          <w:b/>
          <w:bCs/>
          <w:sz w:val="24"/>
          <w:szCs w:val="24"/>
        </w:rPr>
        <w:t>Motivational Interviewing Skills and Strategies</w:t>
      </w:r>
    </w:p>
    <w:p w:rsidR="005E3C6D" w:rsidRPr="000C3C36" w:rsidRDefault="005E3C6D" w:rsidP="005E3C6D">
      <w:pPr>
        <w:rPr>
          <w:rFonts w:ascii="Arial" w:hAnsi="Arial" w:cs="Arial"/>
          <w:bCs/>
        </w:rPr>
      </w:pPr>
      <w:r w:rsidRPr="000C3C36">
        <w:rPr>
          <w:rFonts w:ascii="Arial" w:hAnsi="Arial" w:cs="Arial"/>
          <w:bCs/>
        </w:rPr>
        <w:t>The practice of Motivational Interviewing involves the skillful use of certain techniques for bringing to life the “MI spirit”, demonstrating the MI principles, and guiding the process toward eliciting client change talk and commitment for change. Change talk involves statements or non-verbal communications indicating the client may be considering the possibility of change.</w:t>
      </w:r>
    </w:p>
    <w:p w:rsidR="005E3C6D" w:rsidRPr="000C3C36" w:rsidRDefault="005E3C6D" w:rsidP="005E3C6D">
      <w:pPr>
        <w:rPr>
          <w:rFonts w:ascii="Arial" w:hAnsi="Arial" w:cs="Arial"/>
          <w:b/>
          <w:bCs/>
          <w:sz w:val="24"/>
          <w:szCs w:val="24"/>
        </w:rPr>
      </w:pPr>
      <w:r w:rsidRPr="000C3C36">
        <w:rPr>
          <w:rFonts w:ascii="Arial" w:hAnsi="Arial" w:cs="Arial"/>
          <w:b/>
          <w:bCs/>
          <w:sz w:val="24"/>
          <w:szCs w:val="24"/>
        </w:rPr>
        <w:t>OARS</w:t>
      </w:r>
    </w:p>
    <w:p w:rsidR="005E3C6D" w:rsidRPr="005E3C6D" w:rsidRDefault="005E3C6D" w:rsidP="005E3C6D">
      <w:pPr>
        <w:rPr>
          <w:rFonts w:ascii="Arial" w:hAnsi="Arial" w:cs="Arial"/>
          <w:bCs/>
        </w:rPr>
      </w:pPr>
      <w:r w:rsidRPr="005E3C6D">
        <w:rPr>
          <w:rFonts w:ascii="Arial" w:hAnsi="Arial" w:cs="Arial"/>
          <w:bCs/>
        </w:rPr>
        <w:t xml:space="preserve">Often called micro counseling skills, OARS is a brief way to remember the basic approach used in Motivational Interviewing. </w:t>
      </w:r>
      <w:r w:rsidRPr="005E3C6D">
        <w:rPr>
          <w:rFonts w:ascii="Arial" w:hAnsi="Arial" w:cs="Arial"/>
          <w:bCs/>
          <w:u w:val="thick"/>
        </w:rPr>
        <w:t>O</w:t>
      </w:r>
      <w:r w:rsidRPr="005E3C6D">
        <w:rPr>
          <w:rFonts w:ascii="Arial" w:hAnsi="Arial" w:cs="Arial"/>
          <w:bCs/>
        </w:rPr>
        <w:t xml:space="preserve">pen Ended Questions, </w:t>
      </w:r>
      <w:r w:rsidRPr="005E3C6D">
        <w:rPr>
          <w:rFonts w:ascii="Arial" w:hAnsi="Arial" w:cs="Arial"/>
          <w:bCs/>
          <w:u w:val="thick"/>
        </w:rPr>
        <w:t>A</w:t>
      </w:r>
      <w:r w:rsidRPr="005E3C6D">
        <w:rPr>
          <w:rFonts w:ascii="Arial" w:hAnsi="Arial" w:cs="Arial"/>
          <w:bCs/>
        </w:rPr>
        <w:t xml:space="preserve">ffirmations, </w:t>
      </w:r>
      <w:r w:rsidRPr="005E3C6D">
        <w:rPr>
          <w:rFonts w:ascii="Arial" w:hAnsi="Arial" w:cs="Arial"/>
          <w:bCs/>
          <w:u w:val="thick"/>
        </w:rPr>
        <w:t>R</w:t>
      </w:r>
      <w:r w:rsidRPr="005E3C6D">
        <w:rPr>
          <w:rFonts w:ascii="Arial" w:hAnsi="Arial" w:cs="Arial"/>
          <w:bCs/>
        </w:rPr>
        <w:t xml:space="preserve">eflections, and </w:t>
      </w:r>
      <w:r w:rsidRPr="005E3C6D">
        <w:rPr>
          <w:rFonts w:ascii="Arial" w:hAnsi="Arial" w:cs="Arial"/>
          <w:bCs/>
          <w:u w:val="thick"/>
        </w:rPr>
        <w:t>S</w:t>
      </w:r>
      <w:r w:rsidRPr="005E3C6D">
        <w:rPr>
          <w:rFonts w:ascii="Arial" w:hAnsi="Arial" w:cs="Arial"/>
          <w:bCs/>
        </w:rPr>
        <w:t>ummaries are core counselor behaviors employed to move the process forward by establishing a therapeutic alliance and eliciting discussion about change.</w:t>
      </w:r>
    </w:p>
    <w:p w:rsidR="005E3C6D" w:rsidRPr="005E3C6D" w:rsidRDefault="005E3C6D" w:rsidP="005E3C6D">
      <w:pPr>
        <w:rPr>
          <w:rFonts w:ascii="Arial" w:hAnsi="Arial" w:cs="Arial"/>
          <w:b/>
          <w:bCs/>
        </w:rPr>
      </w:pPr>
      <w:r>
        <w:rPr>
          <w:rFonts w:ascii="Arial" w:hAnsi="Arial" w:cs="Arial"/>
          <w:b/>
          <w:bCs/>
          <w:sz w:val="28"/>
          <w:szCs w:val="28"/>
        </w:rPr>
        <w:t xml:space="preserve">O - </w:t>
      </w:r>
      <w:r w:rsidRPr="005E3C6D">
        <w:rPr>
          <w:rFonts w:ascii="Arial" w:hAnsi="Arial" w:cs="Arial"/>
          <w:bCs/>
        </w:rPr>
        <w:t xml:space="preserve">Open-ended questions are those that are not easily answered with a "yes/no" or short answer containing only a specific, limited piece of information. </w:t>
      </w:r>
      <w:r w:rsidR="000C3C36">
        <w:rPr>
          <w:rFonts w:ascii="Arial" w:hAnsi="Arial" w:cs="Arial"/>
          <w:bCs/>
        </w:rPr>
        <w:t>Open-</w:t>
      </w:r>
      <w:r w:rsidRPr="005E3C6D">
        <w:rPr>
          <w:rFonts w:ascii="Arial" w:hAnsi="Arial" w:cs="Arial"/>
          <w:bCs/>
        </w:rPr>
        <w:t xml:space="preserve">ended questions invite elaboration and thinking more deeply about an issue. Although closed questions have their place and are at times valuable (e.g., when collecting specific information in an assessment), </w:t>
      </w:r>
      <w:r w:rsidR="000C3C36">
        <w:rPr>
          <w:rFonts w:ascii="Arial" w:hAnsi="Arial" w:cs="Arial"/>
          <w:bCs/>
        </w:rPr>
        <w:t>open-</w:t>
      </w:r>
      <w:r w:rsidRPr="005E3C6D">
        <w:rPr>
          <w:rFonts w:ascii="Arial" w:hAnsi="Arial" w:cs="Arial"/>
          <w:bCs/>
        </w:rPr>
        <w:t>ended</w:t>
      </w:r>
      <w:r w:rsidR="000C3C36">
        <w:rPr>
          <w:rFonts w:ascii="Arial" w:hAnsi="Arial" w:cs="Arial"/>
          <w:bCs/>
        </w:rPr>
        <w:t xml:space="preserve"> </w:t>
      </w:r>
      <w:r w:rsidRPr="005E3C6D">
        <w:rPr>
          <w:rFonts w:ascii="Arial" w:hAnsi="Arial" w:cs="Arial"/>
          <w:bCs/>
        </w:rPr>
        <w:t>questions create forward momentum used to help the client explore the reasons for and possibility of change.</w:t>
      </w:r>
    </w:p>
    <w:p w:rsidR="005E3C6D" w:rsidRPr="000C3C36" w:rsidRDefault="000C3C36" w:rsidP="000C3C36">
      <w:pPr>
        <w:rPr>
          <w:rFonts w:ascii="Arial" w:hAnsi="Arial" w:cs="Arial"/>
          <w:bCs/>
        </w:rPr>
      </w:pPr>
      <w:r>
        <w:rPr>
          <w:rFonts w:ascii="Arial" w:hAnsi="Arial" w:cs="Arial"/>
          <w:b/>
          <w:bCs/>
          <w:sz w:val="28"/>
          <w:szCs w:val="28"/>
        </w:rPr>
        <w:t xml:space="preserve">A - </w:t>
      </w:r>
      <w:r w:rsidR="005E3C6D" w:rsidRPr="000C3C36">
        <w:rPr>
          <w:rFonts w:ascii="Arial" w:hAnsi="Arial" w:cs="Arial"/>
          <w:bCs/>
        </w:rPr>
        <w:t>Affirmations are statements that recognize client strengths. They assist in building rapport and in helping the client</w:t>
      </w:r>
      <w:r w:rsidRPr="000C3C36">
        <w:rPr>
          <w:rFonts w:ascii="Arial" w:hAnsi="Arial" w:cs="Arial"/>
          <w:bCs/>
        </w:rPr>
        <w:t>s</w:t>
      </w:r>
      <w:r w:rsidR="005E3C6D" w:rsidRPr="000C3C36">
        <w:rPr>
          <w:rFonts w:ascii="Arial" w:hAnsi="Arial" w:cs="Arial"/>
          <w:bCs/>
        </w:rPr>
        <w:t xml:space="preserve"> see themselves in a different, more positive light. To be effective they must be congruent and genuine. The use of affirmations can help clients feel that change is possible even when previous efforts have been unsuccessful. Affirmations often involve reframing behaviors or concerns as evidence of positive client qualities. Affirmations are a key element in facilitating the MI principle of Supporting </w:t>
      </w:r>
      <w:r w:rsidRPr="000C3C36">
        <w:rPr>
          <w:rFonts w:ascii="Arial" w:hAnsi="Arial" w:cs="Arial"/>
          <w:bCs/>
        </w:rPr>
        <w:t>Self-</w:t>
      </w:r>
      <w:r w:rsidR="005E3C6D" w:rsidRPr="000C3C36">
        <w:rPr>
          <w:rFonts w:ascii="Arial" w:hAnsi="Arial" w:cs="Arial"/>
          <w:bCs/>
        </w:rPr>
        <w:t>efficacy.</w:t>
      </w:r>
    </w:p>
    <w:p w:rsidR="005E3C6D" w:rsidRPr="000C3C36" w:rsidRDefault="000C3C36" w:rsidP="000C3C36">
      <w:pPr>
        <w:rPr>
          <w:rFonts w:ascii="Arial" w:hAnsi="Arial" w:cs="Arial"/>
          <w:bCs/>
        </w:rPr>
      </w:pPr>
      <w:r>
        <w:rPr>
          <w:rFonts w:ascii="Arial" w:hAnsi="Arial" w:cs="Arial"/>
          <w:b/>
          <w:bCs/>
          <w:sz w:val="28"/>
          <w:szCs w:val="28"/>
        </w:rPr>
        <w:t xml:space="preserve">R - </w:t>
      </w:r>
      <w:r w:rsidR="005E3C6D" w:rsidRPr="000C3C36">
        <w:rPr>
          <w:rFonts w:ascii="Arial" w:hAnsi="Arial" w:cs="Arial"/>
          <w:bCs/>
        </w:rPr>
        <w:t>Reflections or reflective listening is perhaps the most crucial skill in Motivational Interviewing. It has two primary purposes. First is to bring to life the principle of Expressing Empathy. By careful listening and reflective responses, the client</w:t>
      </w:r>
      <w:r>
        <w:rPr>
          <w:rFonts w:ascii="Arial" w:hAnsi="Arial" w:cs="Arial"/>
          <w:bCs/>
        </w:rPr>
        <w:t>s</w:t>
      </w:r>
      <w:r w:rsidR="005E3C6D" w:rsidRPr="000C3C36">
        <w:rPr>
          <w:rFonts w:ascii="Arial" w:hAnsi="Arial" w:cs="Arial"/>
          <w:bCs/>
        </w:rPr>
        <w:t xml:space="preserve"> come to feel that the counselor</w:t>
      </w:r>
      <w:r>
        <w:rPr>
          <w:rFonts w:ascii="Arial" w:hAnsi="Arial" w:cs="Arial"/>
          <w:bCs/>
        </w:rPr>
        <w:t>s understand</w:t>
      </w:r>
      <w:r w:rsidR="005E3C6D" w:rsidRPr="000C3C36">
        <w:rPr>
          <w:rFonts w:ascii="Arial" w:hAnsi="Arial" w:cs="Arial"/>
          <w:bCs/>
        </w:rPr>
        <w:t xml:space="preserve"> the issues from their perspective. Beyond this, strategic use </w:t>
      </w:r>
      <w:r>
        <w:rPr>
          <w:rFonts w:ascii="Arial" w:hAnsi="Arial" w:cs="Arial"/>
          <w:bCs/>
        </w:rPr>
        <w:t xml:space="preserve">of </w:t>
      </w:r>
      <w:r w:rsidR="005E3C6D" w:rsidRPr="000C3C36">
        <w:rPr>
          <w:rFonts w:ascii="Arial" w:hAnsi="Arial" w:cs="Arial"/>
          <w:bCs/>
        </w:rPr>
        <w:t>reflective listening is a core intervention toward guiding the client</w:t>
      </w:r>
      <w:r>
        <w:rPr>
          <w:rFonts w:ascii="Arial" w:hAnsi="Arial" w:cs="Arial"/>
          <w:bCs/>
        </w:rPr>
        <w:t>s</w:t>
      </w:r>
      <w:r w:rsidR="005E3C6D" w:rsidRPr="000C3C36">
        <w:rPr>
          <w:rFonts w:ascii="Arial" w:hAnsi="Arial" w:cs="Arial"/>
          <w:bCs/>
        </w:rPr>
        <w:t xml:space="preserve"> toward change, supporting the </w:t>
      </w:r>
      <w:r>
        <w:rPr>
          <w:rFonts w:ascii="Arial" w:hAnsi="Arial" w:cs="Arial"/>
          <w:bCs/>
        </w:rPr>
        <w:t>goal-</w:t>
      </w:r>
      <w:r w:rsidR="005E3C6D" w:rsidRPr="000C3C36">
        <w:rPr>
          <w:rFonts w:ascii="Arial" w:hAnsi="Arial" w:cs="Arial"/>
          <w:bCs/>
        </w:rPr>
        <w:t>directed aspect of MI. In this use of reflections, the therapist</w:t>
      </w:r>
      <w:r>
        <w:rPr>
          <w:rFonts w:ascii="Arial" w:hAnsi="Arial" w:cs="Arial"/>
          <w:bCs/>
        </w:rPr>
        <w:t>s</w:t>
      </w:r>
      <w:r w:rsidR="005E3C6D" w:rsidRPr="000C3C36">
        <w:rPr>
          <w:rFonts w:ascii="Arial" w:hAnsi="Arial" w:cs="Arial"/>
          <w:bCs/>
        </w:rPr>
        <w:t xml:space="preserve"> guide the client</w:t>
      </w:r>
      <w:r>
        <w:rPr>
          <w:rFonts w:ascii="Arial" w:hAnsi="Arial" w:cs="Arial"/>
          <w:bCs/>
        </w:rPr>
        <w:t>s</w:t>
      </w:r>
      <w:r w:rsidR="005E3C6D" w:rsidRPr="000C3C36">
        <w:rPr>
          <w:rFonts w:ascii="Arial" w:hAnsi="Arial" w:cs="Arial"/>
          <w:bCs/>
        </w:rPr>
        <w:t xml:space="preserve"> towards resolving ambivalence by a focus on the negative aspects of the status quo and the positives of making change. There are several levels of reflection ranging from simple to more complex. Different types of reflections are skillfully used as clients demonstrate different levels of readiness for change. For example, some types of reflections are more helpful when the client</w:t>
      </w:r>
      <w:r>
        <w:rPr>
          <w:rFonts w:ascii="Arial" w:hAnsi="Arial" w:cs="Arial"/>
          <w:bCs/>
        </w:rPr>
        <w:t>s seem</w:t>
      </w:r>
      <w:r w:rsidR="005E3C6D" w:rsidRPr="000C3C36">
        <w:rPr>
          <w:rFonts w:ascii="Arial" w:hAnsi="Arial" w:cs="Arial"/>
          <w:bCs/>
        </w:rPr>
        <w:t xml:space="preserve"> resistant and others more appropriate when the client</w:t>
      </w:r>
      <w:r>
        <w:rPr>
          <w:rFonts w:ascii="Arial" w:hAnsi="Arial" w:cs="Arial"/>
          <w:bCs/>
        </w:rPr>
        <w:t>s offer</w:t>
      </w:r>
      <w:r w:rsidR="005E3C6D" w:rsidRPr="000C3C36">
        <w:rPr>
          <w:rFonts w:ascii="Arial" w:hAnsi="Arial" w:cs="Arial"/>
          <w:bCs/>
        </w:rPr>
        <w:t xml:space="preserve"> statements more indicative of commitment to change.</w:t>
      </w:r>
    </w:p>
    <w:p w:rsidR="005E3C6D" w:rsidRPr="005E3C6D" w:rsidRDefault="000C3C36" w:rsidP="000C3C36">
      <w:pPr>
        <w:rPr>
          <w:rFonts w:ascii="Arial" w:hAnsi="Arial" w:cs="Arial"/>
          <w:b/>
          <w:bCs/>
        </w:rPr>
      </w:pPr>
      <w:r>
        <w:rPr>
          <w:rFonts w:ascii="Arial" w:hAnsi="Arial" w:cs="Arial"/>
          <w:b/>
          <w:bCs/>
          <w:sz w:val="28"/>
          <w:szCs w:val="28"/>
        </w:rPr>
        <w:t xml:space="preserve">S - </w:t>
      </w:r>
      <w:r w:rsidR="005E3C6D" w:rsidRPr="000C3C36">
        <w:rPr>
          <w:rFonts w:ascii="Arial" w:hAnsi="Arial" w:cs="Arial"/>
          <w:bCs/>
        </w:rPr>
        <w:t xml:space="preserve">Summaries are a special type of reflection where the therapist recaps what has occurred in all or part of a counseling session(s). Summaries communicate interest, understanding and call attention to important elements of the discussion. They may be used to shift attention or direction and prepare the client to “move on.” Summaries can highlight both sides of a client’s </w:t>
      </w:r>
      <w:r w:rsidR="005E3C6D" w:rsidRPr="000C3C36">
        <w:rPr>
          <w:rFonts w:ascii="Arial" w:hAnsi="Arial" w:cs="Arial"/>
          <w:bCs/>
        </w:rPr>
        <w:lastRenderedPageBreak/>
        <w:t>ambivalence about change and promote the development of discrepancy by strategically selecting what information should be included and what can be minimized or excluded.</w:t>
      </w:r>
    </w:p>
    <w:p w:rsidR="005E3C6D" w:rsidRPr="000C3C36" w:rsidRDefault="0019267D" w:rsidP="005E3C6D">
      <w:pPr>
        <w:rPr>
          <w:rFonts w:ascii="Arial" w:hAnsi="Arial" w:cs="Arial"/>
          <w:b/>
          <w:bCs/>
          <w:sz w:val="24"/>
          <w:szCs w:val="24"/>
        </w:rPr>
      </w:pPr>
      <w:r>
        <w:rPr>
          <w:rFonts w:ascii="Arial" w:hAnsi="Arial" w:cs="Arial"/>
          <w:b/>
          <w:bCs/>
          <w:sz w:val="24"/>
          <w:szCs w:val="24"/>
        </w:rPr>
        <w:t xml:space="preserve">DARN-CAT: </w:t>
      </w:r>
      <w:r w:rsidR="005E3C6D" w:rsidRPr="000C3C36">
        <w:rPr>
          <w:rFonts w:ascii="Arial" w:hAnsi="Arial" w:cs="Arial"/>
          <w:b/>
          <w:bCs/>
          <w:sz w:val="24"/>
          <w:szCs w:val="24"/>
        </w:rPr>
        <w:t>Change Talk</w:t>
      </w:r>
    </w:p>
    <w:p w:rsidR="005E3C6D" w:rsidRPr="0019267D" w:rsidRDefault="005E3C6D" w:rsidP="005E3C6D">
      <w:pPr>
        <w:rPr>
          <w:rFonts w:ascii="Arial" w:hAnsi="Arial" w:cs="Arial"/>
          <w:bCs/>
        </w:rPr>
      </w:pPr>
      <w:r w:rsidRPr="000C3C36">
        <w:rPr>
          <w:rFonts w:ascii="Arial" w:hAnsi="Arial" w:cs="Arial"/>
          <w:bCs/>
        </w:rPr>
        <w:t xml:space="preserve">Change talk is defined </w:t>
      </w:r>
      <w:r w:rsidR="000C3C36">
        <w:rPr>
          <w:rFonts w:ascii="Arial" w:hAnsi="Arial" w:cs="Arial"/>
          <w:bCs/>
        </w:rPr>
        <w:t xml:space="preserve">as statements by </w:t>
      </w:r>
      <w:r w:rsidRPr="000C3C36">
        <w:rPr>
          <w:rFonts w:ascii="Arial" w:hAnsi="Arial" w:cs="Arial"/>
          <w:bCs/>
        </w:rPr>
        <w:t>client</w:t>
      </w:r>
      <w:r w:rsidR="000C3C36">
        <w:rPr>
          <w:rFonts w:ascii="Arial" w:hAnsi="Arial" w:cs="Arial"/>
          <w:bCs/>
        </w:rPr>
        <w:t>s</w:t>
      </w:r>
      <w:r w:rsidRPr="000C3C36">
        <w:rPr>
          <w:rFonts w:ascii="Arial" w:hAnsi="Arial" w:cs="Arial"/>
          <w:bCs/>
        </w:rPr>
        <w:t xml:space="preserve"> revealing consideration of, motivation for, or commitment to change. In Motivational Interviewing, the therapist</w:t>
      </w:r>
      <w:r w:rsidR="000C3C36">
        <w:rPr>
          <w:rFonts w:ascii="Arial" w:hAnsi="Arial" w:cs="Arial"/>
          <w:bCs/>
        </w:rPr>
        <w:t>s seek</w:t>
      </w:r>
      <w:r w:rsidRPr="000C3C36">
        <w:rPr>
          <w:rFonts w:ascii="Arial" w:hAnsi="Arial" w:cs="Arial"/>
          <w:bCs/>
        </w:rPr>
        <w:t xml:space="preserve"> to guide the client</w:t>
      </w:r>
      <w:r w:rsidR="000C3C36">
        <w:rPr>
          <w:rFonts w:ascii="Arial" w:hAnsi="Arial" w:cs="Arial"/>
          <w:bCs/>
        </w:rPr>
        <w:t>s</w:t>
      </w:r>
      <w:r w:rsidRPr="000C3C36">
        <w:rPr>
          <w:rFonts w:ascii="Arial" w:hAnsi="Arial" w:cs="Arial"/>
          <w:bCs/>
        </w:rPr>
        <w:t xml:space="preserve"> to expressions of change talk as the pathway to change. Research indicates a clear correlation between client</w:t>
      </w:r>
      <w:r w:rsidR="000C3C36">
        <w:rPr>
          <w:rFonts w:ascii="Arial" w:hAnsi="Arial" w:cs="Arial"/>
          <w:bCs/>
        </w:rPr>
        <w:t>s’</w:t>
      </w:r>
      <w:r w:rsidRPr="000C3C36">
        <w:rPr>
          <w:rFonts w:ascii="Arial" w:hAnsi="Arial" w:cs="Arial"/>
          <w:bCs/>
        </w:rPr>
        <w:t xml:space="preserve"> state</w:t>
      </w:r>
      <w:r w:rsidR="000C3C36">
        <w:rPr>
          <w:rFonts w:ascii="Arial" w:hAnsi="Arial" w:cs="Arial"/>
          <w:bCs/>
        </w:rPr>
        <w:t>ments about change and outcomes-client-</w:t>
      </w:r>
      <w:r w:rsidRPr="000C3C36">
        <w:rPr>
          <w:rFonts w:ascii="Arial" w:hAnsi="Arial" w:cs="Arial"/>
          <w:bCs/>
        </w:rPr>
        <w:t>reported levels of success in changing a behavior. The more someone talks about change, the more likely they are to change.  Different types of change talk can be described using the mn</w:t>
      </w:r>
      <w:r w:rsidR="000C3C36">
        <w:rPr>
          <w:rFonts w:ascii="Arial" w:hAnsi="Arial" w:cs="Arial"/>
          <w:bCs/>
        </w:rPr>
        <w:t xml:space="preserve">emonic </w:t>
      </w:r>
      <w:r w:rsidR="000C3C36" w:rsidRPr="000C3C36">
        <w:rPr>
          <w:rFonts w:ascii="Arial" w:hAnsi="Arial" w:cs="Arial"/>
          <w:b/>
          <w:bCs/>
        </w:rPr>
        <w:t>DARN-</w:t>
      </w:r>
      <w:r w:rsidRPr="000C3C36">
        <w:rPr>
          <w:rFonts w:ascii="Arial" w:hAnsi="Arial" w:cs="Arial"/>
          <w:b/>
          <w:bCs/>
        </w:rPr>
        <w:t>CAT.</w:t>
      </w:r>
    </w:p>
    <w:p w:rsidR="000C3C36" w:rsidRPr="000C3C36" w:rsidRDefault="005E3C6D" w:rsidP="005E3C6D">
      <w:pPr>
        <w:rPr>
          <w:rFonts w:ascii="Arial" w:hAnsi="Arial" w:cs="Arial"/>
          <w:b/>
          <w:bCs/>
          <w:sz w:val="24"/>
          <w:szCs w:val="24"/>
        </w:rPr>
      </w:pPr>
      <w:r w:rsidRPr="000C3C36">
        <w:rPr>
          <w:rFonts w:ascii="Arial" w:hAnsi="Arial" w:cs="Arial"/>
          <w:b/>
          <w:bCs/>
          <w:sz w:val="24"/>
          <w:szCs w:val="24"/>
        </w:rPr>
        <w:t xml:space="preserve">Preparatory Change Talk </w:t>
      </w:r>
    </w:p>
    <w:p w:rsidR="000C3C36" w:rsidRPr="000C3C36" w:rsidRDefault="005E3C6D" w:rsidP="005E3C6D">
      <w:pPr>
        <w:rPr>
          <w:rFonts w:ascii="Arial" w:hAnsi="Arial" w:cs="Arial"/>
          <w:bCs/>
        </w:rPr>
      </w:pPr>
      <w:r w:rsidRPr="000C3C36">
        <w:rPr>
          <w:rFonts w:ascii="Arial" w:hAnsi="Arial" w:cs="Arial"/>
          <w:b/>
          <w:bCs/>
          <w:sz w:val="24"/>
          <w:szCs w:val="24"/>
        </w:rPr>
        <w:t>D</w:t>
      </w:r>
      <w:r w:rsidRPr="005E3C6D">
        <w:rPr>
          <w:rFonts w:ascii="Arial" w:hAnsi="Arial" w:cs="Arial"/>
          <w:b/>
          <w:bCs/>
        </w:rPr>
        <w:t xml:space="preserve">esire </w:t>
      </w:r>
      <w:r w:rsidRPr="000C3C36">
        <w:rPr>
          <w:rFonts w:ascii="Arial" w:hAnsi="Arial" w:cs="Arial"/>
          <w:bCs/>
        </w:rPr>
        <w:t xml:space="preserve">(I want to change) </w:t>
      </w:r>
    </w:p>
    <w:p w:rsidR="005E3C6D" w:rsidRPr="005E3C6D" w:rsidRDefault="005E3C6D" w:rsidP="005E3C6D">
      <w:pPr>
        <w:rPr>
          <w:rFonts w:ascii="Arial" w:hAnsi="Arial" w:cs="Arial"/>
          <w:b/>
          <w:bCs/>
        </w:rPr>
      </w:pPr>
      <w:r w:rsidRPr="000C3C36">
        <w:rPr>
          <w:rFonts w:ascii="Arial" w:hAnsi="Arial" w:cs="Arial"/>
          <w:b/>
          <w:bCs/>
          <w:sz w:val="24"/>
          <w:szCs w:val="24"/>
        </w:rPr>
        <w:t>A</w:t>
      </w:r>
      <w:r w:rsidRPr="005E3C6D">
        <w:rPr>
          <w:rFonts w:ascii="Arial" w:hAnsi="Arial" w:cs="Arial"/>
          <w:b/>
          <w:bCs/>
        </w:rPr>
        <w:t xml:space="preserve">bility </w:t>
      </w:r>
      <w:r w:rsidRPr="000C3C36">
        <w:rPr>
          <w:rFonts w:ascii="Arial" w:hAnsi="Arial" w:cs="Arial"/>
          <w:bCs/>
        </w:rPr>
        <w:t>(I can change)</w:t>
      </w:r>
    </w:p>
    <w:p w:rsidR="005E3C6D" w:rsidRPr="005E3C6D" w:rsidRDefault="005E3C6D" w:rsidP="005E3C6D">
      <w:pPr>
        <w:rPr>
          <w:rFonts w:ascii="Arial" w:hAnsi="Arial" w:cs="Arial"/>
          <w:b/>
          <w:bCs/>
        </w:rPr>
      </w:pPr>
      <w:r w:rsidRPr="000C3C36">
        <w:rPr>
          <w:rFonts w:ascii="Arial" w:hAnsi="Arial" w:cs="Arial"/>
          <w:b/>
          <w:bCs/>
          <w:sz w:val="24"/>
          <w:szCs w:val="24"/>
        </w:rPr>
        <w:t>R</w:t>
      </w:r>
      <w:r w:rsidRPr="005E3C6D">
        <w:rPr>
          <w:rFonts w:ascii="Arial" w:hAnsi="Arial" w:cs="Arial"/>
          <w:b/>
          <w:bCs/>
        </w:rPr>
        <w:t xml:space="preserve">eason </w:t>
      </w:r>
      <w:r w:rsidRPr="000C3C36">
        <w:rPr>
          <w:rFonts w:ascii="Arial" w:hAnsi="Arial" w:cs="Arial"/>
          <w:bCs/>
        </w:rPr>
        <w:t>(It’s important to change)</w:t>
      </w:r>
    </w:p>
    <w:p w:rsidR="005E3C6D" w:rsidRPr="000C3C36" w:rsidRDefault="005E3C6D" w:rsidP="005E3C6D">
      <w:pPr>
        <w:rPr>
          <w:rFonts w:ascii="Arial" w:hAnsi="Arial" w:cs="Arial"/>
          <w:bCs/>
        </w:rPr>
      </w:pPr>
      <w:r w:rsidRPr="000C3C36">
        <w:rPr>
          <w:rFonts w:ascii="Arial" w:hAnsi="Arial" w:cs="Arial"/>
          <w:b/>
          <w:bCs/>
          <w:sz w:val="24"/>
          <w:szCs w:val="24"/>
        </w:rPr>
        <w:t>N</w:t>
      </w:r>
      <w:r w:rsidRPr="005E3C6D">
        <w:rPr>
          <w:rFonts w:ascii="Arial" w:hAnsi="Arial" w:cs="Arial"/>
          <w:b/>
          <w:bCs/>
        </w:rPr>
        <w:t xml:space="preserve">eed </w:t>
      </w:r>
      <w:r w:rsidRPr="000C3C36">
        <w:rPr>
          <w:rFonts w:ascii="Arial" w:hAnsi="Arial" w:cs="Arial"/>
          <w:bCs/>
        </w:rPr>
        <w:t>(I should change)</w:t>
      </w:r>
    </w:p>
    <w:p w:rsidR="005E3C6D" w:rsidRPr="000C3C36" w:rsidRDefault="005E3C6D" w:rsidP="005E3C6D">
      <w:pPr>
        <w:rPr>
          <w:rFonts w:ascii="Arial" w:hAnsi="Arial" w:cs="Arial"/>
          <w:bCs/>
          <w:i/>
        </w:rPr>
      </w:pPr>
      <w:r w:rsidRPr="000C3C36">
        <w:rPr>
          <w:rFonts w:ascii="Arial" w:hAnsi="Arial" w:cs="Arial"/>
          <w:bCs/>
          <w:i/>
        </w:rPr>
        <w:t>And most predictive of positive outcome:</w:t>
      </w:r>
    </w:p>
    <w:p w:rsidR="000C3C36" w:rsidRDefault="005E3C6D" w:rsidP="005E3C6D">
      <w:pPr>
        <w:rPr>
          <w:rFonts w:ascii="Arial" w:hAnsi="Arial" w:cs="Arial"/>
          <w:b/>
          <w:bCs/>
          <w:u w:val="thick"/>
        </w:rPr>
      </w:pPr>
      <w:r w:rsidRPr="000C3C36">
        <w:rPr>
          <w:rFonts w:ascii="Arial" w:hAnsi="Arial" w:cs="Arial"/>
          <w:b/>
          <w:bCs/>
          <w:sz w:val="24"/>
          <w:szCs w:val="24"/>
        </w:rPr>
        <w:t>Implementing Change Talk</w:t>
      </w:r>
    </w:p>
    <w:p w:rsidR="005E3C6D" w:rsidRPr="005E3C6D" w:rsidRDefault="005E3C6D" w:rsidP="005E3C6D">
      <w:pPr>
        <w:rPr>
          <w:rFonts w:ascii="Arial" w:hAnsi="Arial" w:cs="Arial"/>
          <w:b/>
          <w:bCs/>
        </w:rPr>
      </w:pPr>
      <w:r w:rsidRPr="000C3C36">
        <w:rPr>
          <w:rFonts w:ascii="Arial" w:hAnsi="Arial" w:cs="Arial"/>
          <w:b/>
          <w:bCs/>
          <w:sz w:val="24"/>
          <w:szCs w:val="24"/>
        </w:rPr>
        <w:t>C</w:t>
      </w:r>
      <w:r w:rsidRPr="005E3C6D">
        <w:rPr>
          <w:rFonts w:ascii="Arial" w:hAnsi="Arial" w:cs="Arial"/>
          <w:b/>
          <w:bCs/>
        </w:rPr>
        <w:t xml:space="preserve">ommitment </w:t>
      </w:r>
      <w:r w:rsidRPr="000C3C36">
        <w:rPr>
          <w:rFonts w:ascii="Arial" w:hAnsi="Arial" w:cs="Arial"/>
          <w:bCs/>
        </w:rPr>
        <w:t>(I will make changes)</w:t>
      </w:r>
    </w:p>
    <w:p w:rsidR="005E3C6D" w:rsidRPr="000C3C36" w:rsidRDefault="005E3C6D" w:rsidP="005E3C6D">
      <w:pPr>
        <w:rPr>
          <w:rFonts w:ascii="Arial" w:hAnsi="Arial" w:cs="Arial"/>
          <w:b/>
          <w:bCs/>
          <w:i/>
        </w:rPr>
      </w:pPr>
      <w:r w:rsidRPr="000C3C36">
        <w:rPr>
          <w:rFonts w:ascii="Arial" w:hAnsi="Arial" w:cs="Arial"/>
          <w:b/>
          <w:bCs/>
          <w:sz w:val="24"/>
          <w:szCs w:val="24"/>
        </w:rPr>
        <w:t>A</w:t>
      </w:r>
      <w:r w:rsidRPr="005E3C6D">
        <w:rPr>
          <w:rFonts w:ascii="Arial" w:hAnsi="Arial" w:cs="Arial"/>
          <w:b/>
          <w:bCs/>
        </w:rPr>
        <w:t xml:space="preserve">ctivation </w:t>
      </w:r>
      <w:r w:rsidRPr="000C3C36">
        <w:rPr>
          <w:rFonts w:ascii="Arial" w:hAnsi="Arial" w:cs="Arial"/>
          <w:bCs/>
        </w:rPr>
        <w:t>(I am ready, prepared, willing to change)</w:t>
      </w:r>
    </w:p>
    <w:p w:rsidR="0019267D" w:rsidRPr="0019267D" w:rsidRDefault="000C3C36" w:rsidP="005E3C6D">
      <w:pPr>
        <w:rPr>
          <w:rFonts w:ascii="Arial" w:hAnsi="Arial" w:cs="Arial"/>
          <w:bCs/>
        </w:rPr>
      </w:pPr>
      <w:r>
        <w:rPr>
          <w:rFonts w:ascii="Arial" w:hAnsi="Arial" w:cs="Arial"/>
          <w:b/>
          <w:bCs/>
          <w:sz w:val="24"/>
          <w:szCs w:val="24"/>
        </w:rPr>
        <w:t>T</w:t>
      </w:r>
      <w:r w:rsidR="005E3C6D" w:rsidRPr="005E3C6D">
        <w:rPr>
          <w:rFonts w:ascii="Arial" w:hAnsi="Arial" w:cs="Arial"/>
          <w:b/>
          <w:bCs/>
        </w:rPr>
        <w:t xml:space="preserve">aking Steps </w:t>
      </w:r>
      <w:r w:rsidR="005E3C6D" w:rsidRPr="000C3C36">
        <w:rPr>
          <w:rFonts w:ascii="Arial" w:hAnsi="Arial" w:cs="Arial"/>
          <w:bCs/>
        </w:rPr>
        <w:t>(I am taking specific actions to change)</w:t>
      </w:r>
    </w:p>
    <w:p w:rsidR="005E3C6D" w:rsidRPr="0019267D" w:rsidRDefault="005E3C6D" w:rsidP="0019267D">
      <w:pPr>
        <w:jc w:val="center"/>
        <w:rPr>
          <w:rFonts w:ascii="Arial" w:hAnsi="Arial" w:cs="Arial"/>
          <w:b/>
          <w:bCs/>
          <w:sz w:val="24"/>
          <w:szCs w:val="24"/>
        </w:rPr>
      </w:pPr>
      <w:r w:rsidRPr="0019267D">
        <w:rPr>
          <w:rFonts w:ascii="Arial" w:hAnsi="Arial" w:cs="Arial"/>
          <w:b/>
          <w:bCs/>
          <w:sz w:val="24"/>
          <w:szCs w:val="24"/>
        </w:rPr>
        <w:t>Strategies for Evoking Change Talk</w:t>
      </w:r>
    </w:p>
    <w:p w:rsidR="005E3C6D" w:rsidRPr="0019267D" w:rsidRDefault="005E3C6D" w:rsidP="005E3C6D">
      <w:pPr>
        <w:rPr>
          <w:rFonts w:ascii="Arial" w:hAnsi="Arial" w:cs="Arial"/>
          <w:bCs/>
        </w:rPr>
      </w:pPr>
      <w:r w:rsidRPr="0019267D">
        <w:rPr>
          <w:rFonts w:ascii="Arial" w:hAnsi="Arial" w:cs="Arial"/>
          <w:bCs/>
        </w:rPr>
        <w:t>There are specific therapeutic strategies that are likely to elicit and support change talk in Motivational Interviewing:</w:t>
      </w:r>
    </w:p>
    <w:p w:rsidR="005E3C6D" w:rsidRPr="0019267D" w:rsidRDefault="005E3C6D" w:rsidP="0019267D">
      <w:pPr>
        <w:rPr>
          <w:rFonts w:ascii="Arial" w:hAnsi="Arial" w:cs="Arial"/>
          <w:bCs/>
        </w:rPr>
      </w:pPr>
      <w:r w:rsidRPr="005E3C6D">
        <w:rPr>
          <w:rFonts w:ascii="Arial" w:hAnsi="Arial" w:cs="Arial"/>
          <w:b/>
          <w:bCs/>
        </w:rPr>
        <w:t xml:space="preserve">Ask Evocative Questions: </w:t>
      </w:r>
      <w:r w:rsidRPr="0019267D">
        <w:rPr>
          <w:rFonts w:ascii="Arial" w:hAnsi="Arial" w:cs="Arial"/>
          <w:bCs/>
        </w:rPr>
        <w:t>Ask an open question, the answer to which is likely to be change talk.</w:t>
      </w:r>
    </w:p>
    <w:p w:rsidR="005E3C6D" w:rsidRPr="0019267D" w:rsidRDefault="005E3C6D" w:rsidP="0019267D">
      <w:pPr>
        <w:rPr>
          <w:rFonts w:ascii="Arial" w:hAnsi="Arial" w:cs="Arial"/>
          <w:bCs/>
        </w:rPr>
      </w:pPr>
      <w:r w:rsidRPr="005E3C6D">
        <w:rPr>
          <w:rFonts w:ascii="Arial" w:hAnsi="Arial" w:cs="Arial"/>
          <w:b/>
          <w:bCs/>
        </w:rPr>
        <w:t xml:space="preserve">Explore Decisional Balance: </w:t>
      </w:r>
      <w:r w:rsidRPr="0019267D">
        <w:rPr>
          <w:rFonts w:ascii="Arial" w:hAnsi="Arial" w:cs="Arial"/>
          <w:bCs/>
        </w:rPr>
        <w:t>Ask for the pros and cons of both changing and staying the same.</w:t>
      </w:r>
    </w:p>
    <w:p w:rsidR="005E3C6D" w:rsidRPr="0019267D" w:rsidRDefault="005E3C6D" w:rsidP="0019267D">
      <w:pPr>
        <w:rPr>
          <w:rFonts w:ascii="Arial" w:hAnsi="Arial" w:cs="Arial"/>
          <w:bCs/>
        </w:rPr>
      </w:pPr>
      <w:r w:rsidRPr="005E3C6D">
        <w:rPr>
          <w:rFonts w:ascii="Arial" w:hAnsi="Arial" w:cs="Arial"/>
          <w:b/>
          <w:bCs/>
        </w:rPr>
        <w:t xml:space="preserve">Good </w:t>
      </w:r>
      <w:r w:rsidR="0019267D">
        <w:rPr>
          <w:rFonts w:ascii="Arial" w:hAnsi="Arial" w:cs="Arial"/>
          <w:b/>
          <w:bCs/>
        </w:rPr>
        <w:t>Things/Not-</w:t>
      </w:r>
      <w:r w:rsidRPr="005E3C6D">
        <w:rPr>
          <w:rFonts w:ascii="Arial" w:hAnsi="Arial" w:cs="Arial"/>
          <w:b/>
          <w:bCs/>
        </w:rPr>
        <w:t xml:space="preserve">So-Good Things: </w:t>
      </w:r>
      <w:r w:rsidRPr="0019267D">
        <w:rPr>
          <w:rFonts w:ascii="Arial" w:hAnsi="Arial" w:cs="Arial"/>
          <w:bCs/>
        </w:rPr>
        <w:t>Ask about the positives and negatives of the target behavior.</w:t>
      </w:r>
    </w:p>
    <w:p w:rsidR="0019267D" w:rsidRDefault="005E3C6D" w:rsidP="0019267D">
      <w:pPr>
        <w:rPr>
          <w:rFonts w:ascii="Arial" w:hAnsi="Arial" w:cs="Arial"/>
          <w:bCs/>
        </w:rPr>
      </w:pPr>
      <w:r w:rsidRPr="005E3C6D">
        <w:rPr>
          <w:rFonts w:ascii="Arial" w:hAnsi="Arial" w:cs="Arial"/>
          <w:b/>
          <w:bCs/>
        </w:rPr>
        <w:t xml:space="preserve">Ask for Elaboration/Examples: </w:t>
      </w:r>
      <w:r w:rsidRPr="0019267D">
        <w:rPr>
          <w:rFonts w:ascii="Arial" w:hAnsi="Arial" w:cs="Arial"/>
          <w:bCs/>
        </w:rPr>
        <w:t>When a change talk theme emerges, ask for more details. “In what ways?” “Tell me more?” “What does that look like?” “When was the last time that happened?”</w:t>
      </w:r>
    </w:p>
    <w:p w:rsidR="005E3C6D" w:rsidRPr="0019267D" w:rsidRDefault="005E3C6D" w:rsidP="0019267D">
      <w:pPr>
        <w:rPr>
          <w:rFonts w:ascii="Arial" w:hAnsi="Arial" w:cs="Arial"/>
          <w:bCs/>
        </w:rPr>
      </w:pPr>
      <w:r w:rsidRPr="005E3C6D">
        <w:rPr>
          <w:rFonts w:ascii="Arial" w:hAnsi="Arial" w:cs="Arial"/>
          <w:b/>
          <w:bCs/>
        </w:rPr>
        <w:t xml:space="preserve">Look Back: </w:t>
      </w:r>
      <w:r w:rsidRPr="0019267D">
        <w:rPr>
          <w:rFonts w:ascii="Arial" w:hAnsi="Arial" w:cs="Arial"/>
          <w:bCs/>
        </w:rPr>
        <w:t>Ask about a time before the target behavior emerged. How were things better, different?</w:t>
      </w:r>
    </w:p>
    <w:p w:rsidR="005E3C6D" w:rsidRPr="0019267D" w:rsidRDefault="005E3C6D" w:rsidP="0019267D">
      <w:pPr>
        <w:rPr>
          <w:rFonts w:ascii="Arial" w:hAnsi="Arial" w:cs="Arial"/>
          <w:bCs/>
        </w:rPr>
      </w:pPr>
      <w:r w:rsidRPr="005E3C6D">
        <w:rPr>
          <w:rFonts w:ascii="Arial" w:hAnsi="Arial" w:cs="Arial"/>
          <w:b/>
          <w:bCs/>
        </w:rPr>
        <w:lastRenderedPageBreak/>
        <w:t xml:space="preserve">Look Forward: </w:t>
      </w:r>
      <w:r w:rsidRPr="0019267D">
        <w:rPr>
          <w:rFonts w:ascii="Arial" w:hAnsi="Arial" w:cs="Arial"/>
          <w:bCs/>
        </w:rPr>
        <w:t>Ask what may happen if things continue as they are (status quo). Try the miracle question: If you were 100% successful in making the changes you want, what would be different? How would you like your life to be five years from now?</w:t>
      </w:r>
    </w:p>
    <w:p w:rsidR="005E3C6D" w:rsidRPr="0019267D" w:rsidRDefault="005E3C6D" w:rsidP="0019267D">
      <w:pPr>
        <w:rPr>
          <w:rFonts w:ascii="Arial" w:hAnsi="Arial" w:cs="Arial"/>
          <w:bCs/>
        </w:rPr>
      </w:pPr>
      <w:r w:rsidRPr="005E3C6D">
        <w:rPr>
          <w:rFonts w:ascii="Arial" w:hAnsi="Arial" w:cs="Arial"/>
          <w:b/>
          <w:bCs/>
        </w:rPr>
        <w:t xml:space="preserve">Query Extremes: </w:t>
      </w:r>
      <w:r w:rsidRPr="0019267D">
        <w:rPr>
          <w:rFonts w:ascii="Arial" w:hAnsi="Arial" w:cs="Arial"/>
          <w:bCs/>
        </w:rPr>
        <w:t>What are the worst things that might happen if you don’t make this change? What are the best things that might happen if you do make this change?</w:t>
      </w:r>
    </w:p>
    <w:p w:rsidR="005E3C6D" w:rsidRPr="005E3C6D" w:rsidRDefault="005E3C6D" w:rsidP="0019267D">
      <w:pPr>
        <w:rPr>
          <w:rFonts w:ascii="Arial" w:hAnsi="Arial" w:cs="Arial"/>
          <w:b/>
          <w:bCs/>
        </w:rPr>
      </w:pPr>
      <w:r w:rsidRPr="005E3C6D">
        <w:rPr>
          <w:rFonts w:ascii="Arial" w:hAnsi="Arial" w:cs="Arial"/>
          <w:b/>
          <w:bCs/>
        </w:rPr>
        <w:t xml:space="preserve">Use Change Rulers: </w:t>
      </w:r>
      <w:r w:rsidRPr="0019267D">
        <w:rPr>
          <w:rFonts w:ascii="Arial" w:hAnsi="Arial" w:cs="Arial"/>
          <w:bCs/>
        </w:rPr>
        <w:t xml:space="preserve">Ask: “On a scale from 1 to 10, how important is it to you to change [the specific target behavior] where 1 is not at all important, and a 10 is extremely important? </w:t>
      </w:r>
      <w:r w:rsidRPr="0019267D">
        <w:rPr>
          <w:rFonts w:ascii="Arial" w:hAnsi="Arial" w:cs="Arial"/>
          <w:bCs/>
          <w:i/>
        </w:rPr>
        <w:t>Follow up</w:t>
      </w:r>
      <w:r w:rsidRPr="0019267D">
        <w:rPr>
          <w:rFonts w:ascii="Arial" w:hAnsi="Arial" w:cs="Arial"/>
          <w:bCs/>
        </w:rPr>
        <w:t>: “And why are you at</w:t>
      </w:r>
      <w:r w:rsidRPr="0019267D">
        <w:rPr>
          <w:rFonts w:ascii="Arial" w:hAnsi="Arial" w:cs="Arial"/>
          <w:bCs/>
          <w:u w:val="single"/>
        </w:rPr>
        <w:t xml:space="preserve"> </w:t>
      </w:r>
      <w:r w:rsidRPr="0019267D">
        <w:rPr>
          <w:rFonts w:ascii="Arial" w:hAnsi="Arial" w:cs="Arial"/>
          <w:bCs/>
          <w:u w:val="single"/>
        </w:rPr>
        <w:tab/>
      </w:r>
      <w:r w:rsidRPr="0019267D">
        <w:rPr>
          <w:rFonts w:ascii="Arial" w:hAnsi="Arial" w:cs="Arial"/>
          <w:bCs/>
        </w:rPr>
        <w:t>and not</w:t>
      </w:r>
      <w:r w:rsidRPr="0019267D">
        <w:rPr>
          <w:rFonts w:ascii="Arial" w:hAnsi="Arial" w:cs="Arial"/>
          <w:bCs/>
          <w:u w:val="single"/>
        </w:rPr>
        <w:tab/>
      </w:r>
      <w:r w:rsidRPr="0019267D">
        <w:rPr>
          <w:rFonts w:ascii="Arial" w:hAnsi="Arial" w:cs="Arial"/>
          <w:bCs/>
        </w:rPr>
        <w:t>[a lower number than stated]?” “What might happen that could move you from</w:t>
      </w:r>
      <w:r w:rsidRPr="0019267D">
        <w:rPr>
          <w:rFonts w:ascii="Arial" w:hAnsi="Arial" w:cs="Arial"/>
          <w:bCs/>
          <w:u w:val="single"/>
        </w:rPr>
        <w:tab/>
      </w:r>
      <w:r w:rsidRPr="0019267D">
        <w:rPr>
          <w:rFonts w:ascii="Arial" w:hAnsi="Arial" w:cs="Arial"/>
          <w:bCs/>
        </w:rPr>
        <w:t>to [a higher number]?”</w:t>
      </w:r>
      <w:r w:rsidR="0019267D">
        <w:rPr>
          <w:rFonts w:ascii="Arial" w:hAnsi="Arial" w:cs="Arial"/>
          <w:bCs/>
        </w:rPr>
        <w:t xml:space="preserve"> </w:t>
      </w:r>
      <w:r w:rsidRPr="005E3C6D">
        <w:rPr>
          <w:rFonts w:ascii="Arial" w:hAnsi="Arial" w:cs="Arial"/>
          <w:b/>
          <w:bCs/>
        </w:rPr>
        <w:t>Alternatively,</w:t>
      </w:r>
      <w:r w:rsidRPr="0019267D">
        <w:rPr>
          <w:rFonts w:ascii="Arial" w:hAnsi="Arial" w:cs="Arial"/>
          <w:bCs/>
        </w:rPr>
        <w:t xml:space="preserve"> you could also ask “How confident are that you could make the change if you decided to do it?”</w:t>
      </w:r>
    </w:p>
    <w:p w:rsidR="005E3C6D" w:rsidRPr="0019267D" w:rsidRDefault="005E3C6D" w:rsidP="0019267D">
      <w:pPr>
        <w:rPr>
          <w:rFonts w:ascii="Arial" w:hAnsi="Arial" w:cs="Arial"/>
          <w:bCs/>
        </w:rPr>
      </w:pPr>
      <w:r w:rsidRPr="005E3C6D">
        <w:rPr>
          <w:rFonts w:ascii="Arial" w:hAnsi="Arial" w:cs="Arial"/>
          <w:b/>
          <w:bCs/>
        </w:rPr>
        <w:t xml:space="preserve">Explore Goals and Values: </w:t>
      </w:r>
      <w:r w:rsidRPr="0019267D">
        <w:rPr>
          <w:rFonts w:ascii="Arial" w:hAnsi="Arial" w:cs="Arial"/>
          <w:bCs/>
        </w:rPr>
        <w:t xml:space="preserve">Ask what the </w:t>
      </w:r>
      <w:r w:rsidR="0019267D">
        <w:rPr>
          <w:rFonts w:ascii="Arial" w:hAnsi="Arial" w:cs="Arial"/>
          <w:bCs/>
        </w:rPr>
        <w:t>clients’</w:t>
      </w:r>
      <w:r w:rsidRPr="0019267D">
        <w:rPr>
          <w:rFonts w:ascii="Arial" w:hAnsi="Arial" w:cs="Arial"/>
          <w:bCs/>
        </w:rPr>
        <w:t xml:space="preserve"> guiding values are. What do they want in life? Ask how the continuation of target behavior fits in with the </w:t>
      </w:r>
      <w:r w:rsidR="0019267D">
        <w:rPr>
          <w:rFonts w:ascii="Arial" w:hAnsi="Arial" w:cs="Arial"/>
          <w:bCs/>
        </w:rPr>
        <w:t>client</w:t>
      </w:r>
      <w:r w:rsidRPr="0019267D">
        <w:rPr>
          <w:rFonts w:ascii="Arial" w:hAnsi="Arial" w:cs="Arial"/>
          <w:bCs/>
        </w:rPr>
        <w:t>s</w:t>
      </w:r>
      <w:r w:rsidR="0019267D">
        <w:rPr>
          <w:rFonts w:ascii="Arial" w:hAnsi="Arial" w:cs="Arial"/>
          <w:bCs/>
        </w:rPr>
        <w:t>’</w:t>
      </w:r>
      <w:r w:rsidRPr="0019267D">
        <w:rPr>
          <w:rFonts w:ascii="Arial" w:hAnsi="Arial" w:cs="Arial"/>
          <w:bCs/>
        </w:rPr>
        <w:t xml:space="preserve"> goals or values. Does it help realize an important goal or value, interfere with it, or is it irrelevant?</w:t>
      </w:r>
    </w:p>
    <w:p w:rsidR="005E3C6D" w:rsidRPr="0019267D" w:rsidRDefault="005E3C6D" w:rsidP="0019267D">
      <w:pPr>
        <w:rPr>
          <w:rFonts w:ascii="Arial" w:hAnsi="Arial" w:cs="Arial"/>
          <w:bCs/>
        </w:rPr>
      </w:pPr>
      <w:r w:rsidRPr="005E3C6D">
        <w:rPr>
          <w:rFonts w:ascii="Arial" w:hAnsi="Arial" w:cs="Arial"/>
          <w:b/>
          <w:bCs/>
        </w:rPr>
        <w:t xml:space="preserve">Come Alongside: </w:t>
      </w:r>
      <w:r w:rsidRPr="0019267D">
        <w:rPr>
          <w:rFonts w:ascii="Arial" w:hAnsi="Arial" w:cs="Arial"/>
          <w:bCs/>
        </w:rPr>
        <w:t>Explicitly side with the negative (status quo) side of ambivalence. “Perhaps</w:t>
      </w:r>
      <w:r w:rsidRPr="0019267D">
        <w:rPr>
          <w:rFonts w:ascii="Arial" w:hAnsi="Arial" w:cs="Arial"/>
          <w:bCs/>
          <w:u w:val="single"/>
        </w:rPr>
        <w:t xml:space="preserve"> </w:t>
      </w:r>
      <w:r w:rsidRPr="0019267D">
        <w:rPr>
          <w:rFonts w:ascii="Arial" w:hAnsi="Arial" w:cs="Arial"/>
          <w:bCs/>
          <w:u w:val="single"/>
        </w:rPr>
        <w:tab/>
      </w:r>
      <w:r w:rsidRPr="0019267D">
        <w:rPr>
          <w:rFonts w:ascii="Arial" w:hAnsi="Arial" w:cs="Arial"/>
          <w:bCs/>
        </w:rPr>
        <w:t>is so important to you that you won’t give it up, no matter what the cost.”</w:t>
      </w:r>
    </w:p>
    <w:p w:rsidR="00AA6759" w:rsidRDefault="005E3C6D" w:rsidP="00AA6759">
      <w:pPr>
        <w:pStyle w:val="Default"/>
        <w:jc w:val="center"/>
        <w:rPr>
          <w:rFonts w:ascii="Arial" w:hAnsi="Arial" w:cs="Arial"/>
          <w:b/>
          <w:bCs/>
        </w:rPr>
      </w:pPr>
      <w:r>
        <w:rPr>
          <w:rFonts w:ascii="Arial" w:hAnsi="Arial" w:cs="Arial"/>
          <w:b/>
          <w:bCs/>
        </w:rPr>
        <w:t xml:space="preserve">Motivational Interviewing </w:t>
      </w:r>
      <w:r w:rsidR="00AA6759" w:rsidRPr="00AA6759">
        <w:rPr>
          <w:rFonts w:ascii="Arial" w:hAnsi="Arial" w:cs="Arial"/>
          <w:b/>
          <w:bCs/>
        </w:rPr>
        <w:t>T</w:t>
      </w:r>
      <w:r>
        <w:rPr>
          <w:rFonts w:ascii="Arial" w:hAnsi="Arial" w:cs="Arial"/>
          <w:b/>
          <w:bCs/>
        </w:rPr>
        <w:t>ips Sheet</w:t>
      </w:r>
    </w:p>
    <w:p w:rsidR="005E3C6D" w:rsidRPr="00AA6759" w:rsidRDefault="005E3C6D" w:rsidP="00AA6759">
      <w:pPr>
        <w:pStyle w:val="Default"/>
        <w:jc w:val="center"/>
        <w:rPr>
          <w:rFonts w:ascii="Arial" w:hAnsi="Arial" w:cs="Arial"/>
          <w:b/>
          <w:bCs/>
        </w:rPr>
      </w:pPr>
    </w:p>
    <w:p w:rsidR="00AA6759" w:rsidRPr="0019267D" w:rsidRDefault="00AA6759" w:rsidP="00AA6759">
      <w:pPr>
        <w:pStyle w:val="Default"/>
        <w:rPr>
          <w:rFonts w:ascii="Arial" w:hAnsi="Arial" w:cs="Arial"/>
          <w:b/>
          <w:bCs/>
          <w:sz w:val="22"/>
          <w:szCs w:val="22"/>
        </w:rPr>
      </w:pPr>
      <w:r w:rsidRPr="0019267D">
        <w:rPr>
          <w:rFonts w:ascii="Arial" w:hAnsi="Arial" w:cs="Arial"/>
          <w:b/>
          <w:bCs/>
          <w:sz w:val="22"/>
          <w:szCs w:val="22"/>
        </w:rPr>
        <w:t>Five General Principles of Motivational Interviewing: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1. Express empathy</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2. Develop discrepancy</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3. Avoid argumentation</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4. Roll with resistance</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 xml:space="preserve">5. Support </w:t>
      </w:r>
      <w:r w:rsidR="005E3C6D" w:rsidRPr="0019267D">
        <w:rPr>
          <w:rFonts w:ascii="Arial" w:hAnsi="Arial" w:cs="Arial"/>
          <w:sz w:val="22"/>
          <w:szCs w:val="22"/>
        </w:rPr>
        <w:t>self-efficacy</w:t>
      </w:r>
    </w:p>
    <w:p w:rsidR="00AA6759" w:rsidRPr="0019267D" w:rsidRDefault="00AA6759" w:rsidP="00AA6759">
      <w:pPr>
        <w:pStyle w:val="Default"/>
        <w:rPr>
          <w:rFonts w:ascii="Arial" w:hAnsi="Arial" w:cs="Arial"/>
          <w:b/>
          <w:bCs/>
          <w:sz w:val="22"/>
          <w:szCs w:val="22"/>
        </w:rPr>
      </w:pPr>
    </w:p>
    <w:p w:rsidR="00AA6759" w:rsidRPr="0019267D" w:rsidRDefault="00AA6759" w:rsidP="00AA6759">
      <w:pPr>
        <w:pStyle w:val="Default"/>
        <w:rPr>
          <w:rFonts w:ascii="Arial" w:hAnsi="Arial" w:cs="Arial"/>
          <w:b/>
          <w:bCs/>
          <w:sz w:val="22"/>
          <w:szCs w:val="22"/>
        </w:rPr>
      </w:pPr>
      <w:r w:rsidRPr="0019267D">
        <w:rPr>
          <w:rFonts w:ascii="Arial" w:hAnsi="Arial" w:cs="Arial"/>
          <w:b/>
          <w:bCs/>
          <w:sz w:val="22"/>
          <w:szCs w:val="22"/>
        </w:rPr>
        <w:t>Responses that are NOT Reflective Listening: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1. Ordering, directing, or commanding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2. Warning or threatening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3. Giving advice, making suggestions or providing solutions</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4. Persuading with logic, arguing, or lecturing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 xml:space="preserve">5. Moralizing, preaching, or telling clients what they </w:t>
      </w:r>
      <w:r w:rsidRPr="0019267D">
        <w:rPr>
          <w:rFonts w:ascii="Arial" w:hAnsi="Arial" w:cs="Arial"/>
          <w:i/>
          <w:iCs/>
          <w:sz w:val="22"/>
          <w:szCs w:val="22"/>
        </w:rPr>
        <w:t xml:space="preserve">should </w:t>
      </w:r>
      <w:r w:rsidRPr="0019267D">
        <w:rPr>
          <w:rFonts w:ascii="Arial" w:hAnsi="Arial" w:cs="Arial"/>
          <w:sz w:val="22"/>
          <w:szCs w:val="22"/>
        </w:rPr>
        <w:t>do</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6. Disagreeing, judging, criticizing, or blaming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7. Agreeing, approving, or praising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8. Shaming, ridiculing, or labeling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9. Interpreting or analyzing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10. Reassuring, sympathizing, or consoling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11. Questioning or probing</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12. Withdrawing, distracting, humoring, or changing the subject</w:t>
      </w:r>
    </w:p>
    <w:p w:rsidR="00AA6759" w:rsidRPr="0019267D" w:rsidRDefault="00AA6759" w:rsidP="00AA6759">
      <w:pPr>
        <w:pStyle w:val="Default"/>
        <w:rPr>
          <w:rFonts w:ascii="Arial" w:hAnsi="Arial" w:cs="Arial"/>
          <w:b/>
          <w:bCs/>
          <w:sz w:val="22"/>
          <w:szCs w:val="22"/>
        </w:rPr>
      </w:pPr>
    </w:p>
    <w:p w:rsidR="00AA6759" w:rsidRPr="0019267D" w:rsidRDefault="00AA6759" w:rsidP="00AA6759">
      <w:pPr>
        <w:pStyle w:val="Default"/>
        <w:rPr>
          <w:rFonts w:ascii="Arial" w:hAnsi="Arial" w:cs="Arial"/>
          <w:b/>
          <w:bCs/>
          <w:sz w:val="22"/>
          <w:szCs w:val="22"/>
        </w:rPr>
      </w:pPr>
      <w:r w:rsidRPr="0019267D">
        <w:rPr>
          <w:rFonts w:ascii="Arial" w:hAnsi="Arial" w:cs="Arial"/>
          <w:b/>
          <w:bCs/>
          <w:sz w:val="22"/>
          <w:szCs w:val="22"/>
        </w:rPr>
        <w:t>Assumptions to Avoid:</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1. This person OUGHT to change</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2. This person WANTS to change</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3. This person’s health is the prime motivating factor for him/her</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4. If he or she does not decide to change, the consultation has failed</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5. Individuals are either motivated to change, or they’re not</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6. Now is the right time to consider change</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7. A tough approach is always best</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lastRenderedPageBreak/>
        <w:t>8. I’m the expert He or she must follow my advice</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9. A negotiation approach is always best</w:t>
      </w:r>
    </w:p>
    <w:p w:rsidR="00AA6759" w:rsidRPr="0019267D" w:rsidRDefault="00AA6759" w:rsidP="00AA6759">
      <w:pPr>
        <w:pStyle w:val="Default"/>
        <w:rPr>
          <w:rFonts w:ascii="Arial" w:hAnsi="Arial" w:cs="Arial"/>
          <w:b/>
          <w:bCs/>
          <w:sz w:val="22"/>
          <w:szCs w:val="22"/>
        </w:rPr>
      </w:pPr>
    </w:p>
    <w:p w:rsidR="00AA6759" w:rsidRPr="0019267D" w:rsidRDefault="00AA6759" w:rsidP="00AA6759">
      <w:pPr>
        <w:pStyle w:val="Default"/>
        <w:rPr>
          <w:rFonts w:ascii="Arial" w:hAnsi="Arial" w:cs="Arial"/>
          <w:b/>
          <w:bCs/>
          <w:sz w:val="22"/>
          <w:szCs w:val="22"/>
        </w:rPr>
      </w:pPr>
      <w:r w:rsidRPr="0019267D">
        <w:rPr>
          <w:rFonts w:ascii="Arial" w:hAnsi="Arial" w:cs="Arial"/>
          <w:b/>
          <w:bCs/>
          <w:sz w:val="22"/>
          <w:szCs w:val="22"/>
        </w:rPr>
        <w:t>Signs of Resistance:</w:t>
      </w:r>
    </w:p>
    <w:p w:rsidR="005E3C6D" w:rsidRPr="0019267D" w:rsidRDefault="005E3C6D" w:rsidP="00AA6759">
      <w:pPr>
        <w:pStyle w:val="Default"/>
        <w:rPr>
          <w:rFonts w:ascii="Arial" w:hAnsi="Arial" w:cs="Arial"/>
          <w:b/>
          <w:sz w:val="22"/>
          <w:szCs w:val="22"/>
        </w:rPr>
        <w:sectPr w:rsidR="005E3C6D" w:rsidRPr="0019267D">
          <w:pgSz w:w="12240" w:h="15840"/>
          <w:pgMar w:top="1440" w:right="1440" w:bottom="1440" w:left="1440" w:header="720" w:footer="720" w:gutter="0"/>
          <w:cols w:space="720"/>
          <w:docGrid w:linePitch="360"/>
        </w:sectPr>
      </w:pPr>
    </w:p>
    <w:p w:rsidR="00AA6759" w:rsidRPr="0019267D" w:rsidRDefault="00AA6759" w:rsidP="00AA6759">
      <w:pPr>
        <w:pStyle w:val="Default"/>
        <w:rPr>
          <w:rFonts w:ascii="Arial" w:hAnsi="Arial" w:cs="Arial"/>
          <w:b/>
          <w:sz w:val="22"/>
          <w:szCs w:val="22"/>
        </w:rPr>
      </w:pPr>
      <w:r w:rsidRPr="0019267D">
        <w:rPr>
          <w:rFonts w:ascii="Arial" w:hAnsi="Arial" w:cs="Arial"/>
          <w:b/>
          <w:sz w:val="22"/>
          <w:szCs w:val="22"/>
        </w:rPr>
        <w:t>Arguing</w:t>
      </w:r>
    </w:p>
    <w:p w:rsidR="00AA6759" w:rsidRPr="0019267D" w:rsidRDefault="00AA6759" w:rsidP="00AA6759">
      <w:pPr>
        <w:pStyle w:val="Default"/>
        <w:numPr>
          <w:ilvl w:val="0"/>
          <w:numId w:val="4"/>
        </w:numPr>
        <w:rPr>
          <w:rFonts w:ascii="Arial" w:hAnsi="Arial" w:cs="Arial"/>
          <w:sz w:val="22"/>
          <w:szCs w:val="22"/>
        </w:rPr>
      </w:pPr>
      <w:r w:rsidRPr="0019267D">
        <w:rPr>
          <w:rFonts w:ascii="Arial" w:hAnsi="Arial" w:cs="Arial"/>
          <w:sz w:val="22"/>
          <w:szCs w:val="22"/>
        </w:rPr>
        <w:t>Challenging</w:t>
      </w:r>
    </w:p>
    <w:p w:rsidR="00AA6759" w:rsidRPr="0019267D" w:rsidRDefault="00AA6759" w:rsidP="00AA6759">
      <w:pPr>
        <w:pStyle w:val="Default"/>
        <w:numPr>
          <w:ilvl w:val="0"/>
          <w:numId w:val="4"/>
        </w:numPr>
        <w:rPr>
          <w:rFonts w:ascii="Arial" w:hAnsi="Arial" w:cs="Arial"/>
          <w:sz w:val="22"/>
          <w:szCs w:val="22"/>
        </w:rPr>
      </w:pPr>
      <w:r w:rsidRPr="0019267D">
        <w:rPr>
          <w:rFonts w:ascii="Arial" w:hAnsi="Arial" w:cs="Arial"/>
          <w:sz w:val="22"/>
          <w:szCs w:val="22"/>
        </w:rPr>
        <w:t>Discounting</w:t>
      </w:r>
    </w:p>
    <w:p w:rsidR="00AA6759" w:rsidRPr="0019267D" w:rsidRDefault="00AA6759" w:rsidP="00AA6759">
      <w:pPr>
        <w:pStyle w:val="Default"/>
        <w:numPr>
          <w:ilvl w:val="0"/>
          <w:numId w:val="4"/>
        </w:numPr>
        <w:rPr>
          <w:rFonts w:ascii="Arial" w:hAnsi="Arial" w:cs="Arial"/>
          <w:sz w:val="22"/>
          <w:szCs w:val="22"/>
        </w:rPr>
      </w:pPr>
      <w:r w:rsidRPr="0019267D">
        <w:rPr>
          <w:rFonts w:ascii="Arial" w:hAnsi="Arial" w:cs="Arial"/>
          <w:sz w:val="22"/>
          <w:szCs w:val="22"/>
        </w:rPr>
        <w:t>Hostility</w:t>
      </w:r>
    </w:p>
    <w:p w:rsidR="00AA6759" w:rsidRPr="0019267D" w:rsidRDefault="00AA6759" w:rsidP="00AA6759">
      <w:pPr>
        <w:pStyle w:val="Default"/>
        <w:rPr>
          <w:rFonts w:ascii="Arial" w:hAnsi="Arial" w:cs="Arial"/>
          <w:b/>
          <w:sz w:val="22"/>
          <w:szCs w:val="22"/>
        </w:rPr>
      </w:pPr>
      <w:r w:rsidRPr="0019267D">
        <w:rPr>
          <w:rFonts w:ascii="Arial" w:hAnsi="Arial" w:cs="Arial"/>
          <w:b/>
          <w:sz w:val="22"/>
          <w:szCs w:val="22"/>
        </w:rPr>
        <w:t>Interrupting</w:t>
      </w:r>
    </w:p>
    <w:p w:rsidR="00AA6759" w:rsidRPr="0019267D" w:rsidRDefault="00AA6759" w:rsidP="00AA6759">
      <w:pPr>
        <w:pStyle w:val="Default"/>
        <w:numPr>
          <w:ilvl w:val="0"/>
          <w:numId w:val="3"/>
        </w:numPr>
        <w:rPr>
          <w:rFonts w:ascii="Arial" w:hAnsi="Arial" w:cs="Arial"/>
          <w:sz w:val="22"/>
          <w:szCs w:val="22"/>
        </w:rPr>
      </w:pPr>
      <w:r w:rsidRPr="0019267D">
        <w:rPr>
          <w:rFonts w:ascii="Arial" w:hAnsi="Arial" w:cs="Arial"/>
          <w:sz w:val="22"/>
          <w:szCs w:val="22"/>
        </w:rPr>
        <w:t>Talking over</w:t>
      </w:r>
    </w:p>
    <w:p w:rsidR="00AA6759" w:rsidRPr="0019267D" w:rsidRDefault="00AA6759" w:rsidP="00AA6759">
      <w:pPr>
        <w:pStyle w:val="Default"/>
        <w:numPr>
          <w:ilvl w:val="0"/>
          <w:numId w:val="3"/>
        </w:numPr>
        <w:rPr>
          <w:rFonts w:ascii="Arial" w:hAnsi="Arial" w:cs="Arial"/>
          <w:sz w:val="22"/>
          <w:szCs w:val="22"/>
        </w:rPr>
      </w:pPr>
      <w:r w:rsidRPr="0019267D">
        <w:rPr>
          <w:rFonts w:ascii="Arial" w:hAnsi="Arial" w:cs="Arial"/>
          <w:sz w:val="22"/>
          <w:szCs w:val="22"/>
        </w:rPr>
        <w:t>Cutting off</w:t>
      </w:r>
    </w:p>
    <w:p w:rsidR="00AA6759" w:rsidRPr="0019267D" w:rsidRDefault="00AA6759" w:rsidP="00AA6759">
      <w:pPr>
        <w:pStyle w:val="Default"/>
        <w:rPr>
          <w:rFonts w:ascii="Arial" w:hAnsi="Arial" w:cs="Arial"/>
          <w:b/>
          <w:sz w:val="22"/>
          <w:szCs w:val="22"/>
        </w:rPr>
      </w:pPr>
      <w:r w:rsidRPr="0019267D">
        <w:rPr>
          <w:rFonts w:ascii="Arial" w:hAnsi="Arial" w:cs="Arial"/>
          <w:b/>
          <w:sz w:val="22"/>
          <w:szCs w:val="22"/>
        </w:rPr>
        <w:t>Ignoring</w:t>
      </w:r>
    </w:p>
    <w:p w:rsidR="00AA6759" w:rsidRPr="0019267D" w:rsidRDefault="00AA6759" w:rsidP="00AA6759">
      <w:pPr>
        <w:pStyle w:val="Default"/>
        <w:numPr>
          <w:ilvl w:val="0"/>
          <w:numId w:val="2"/>
        </w:numPr>
        <w:rPr>
          <w:rFonts w:ascii="Arial" w:hAnsi="Arial" w:cs="Arial"/>
          <w:sz w:val="22"/>
          <w:szCs w:val="22"/>
        </w:rPr>
      </w:pPr>
      <w:r w:rsidRPr="0019267D">
        <w:rPr>
          <w:rFonts w:ascii="Arial" w:hAnsi="Arial" w:cs="Arial"/>
          <w:sz w:val="22"/>
          <w:szCs w:val="22"/>
        </w:rPr>
        <w:t>Inattention</w:t>
      </w:r>
    </w:p>
    <w:p w:rsidR="00AA6759" w:rsidRPr="0019267D" w:rsidRDefault="00AA6759" w:rsidP="00AA6759">
      <w:pPr>
        <w:pStyle w:val="Default"/>
        <w:numPr>
          <w:ilvl w:val="0"/>
          <w:numId w:val="2"/>
        </w:numPr>
        <w:rPr>
          <w:rFonts w:ascii="Arial" w:hAnsi="Arial" w:cs="Arial"/>
          <w:sz w:val="22"/>
          <w:szCs w:val="22"/>
        </w:rPr>
      </w:pPr>
      <w:r w:rsidRPr="0019267D">
        <w:rPr>
          <w:rFonts w:ascii="Arial" w:hAnsi="Arial" w:cs="Arial"/>
          <w:sz w:val="22"/>
          <w:szCs w:val="22"/>
        </w:rPr>
        <w:t>Non answer</w:t>
      </w:r>
    </w:p>
    <w:p w:rsidR="00AA6759" w:rsidRPr="0019267D" w:rsidRDefault="00AA6759" w:rsidP="00AA6759">
      <w:pPr>
        <w:pStyle w:val="Default"/>
        <w:numPr>
          <w:ilvl w:val="0"/>
          <w:numId w:val="2"/>
        </w:numPr>
        <w:rPr>
          <w:rFonts w:ascii="Arial" w:hAnsi="Arial" w:cs="Arial"/>
          <w:sz w:val="22"/>
          <w:szCs w:val="22"/>
        </w:rPr>
      </w:pPr>
      <w:r w:rsidRPr="0019267D">
        <w:rPr>
          <w:rFonts w:ascii="Arial" w:hAnsi="Arial" w:cs="Arial"/>
          <w:sz w:val="22"/>
          <w:szCs w:val="22"/>
        </w:rPr>
        <w:t>No response</w:t>
      </w:r>
    </w:p>
    <w:p w:rsidR="00AA6759" w:rsidRPr="0019267D" w:rsidRDefault="00AA6759" w:rsidP="00AA6759">
      <w:pPr>
        <w:pStyle w:val="Default"/>
        <w:numPr>
          <w:ilvl w:val="0"/>
          <w:numId w:val="2"/>
        </w:numPr>
        <w:rPr>
          <w:rFonts w:ascii="Arial" w:hAnsi="Arial" w:cs="Arial"/>
          <w:sz w:val="22"/>
          <w:szCs w:val="22"/>
        </w:rPr>
      </w:pPr>
      <w:r w:rsidRPr="0019267D">
        <w:rPr>
          <w:rFonts w:ascii="Arial" w:hAnsi="Arial" w:cs="Arial"/>
          <w:sz w:val="22"/>
          <w:szCs w:val="22"/>
        </w:rPr>
        <w:t>Sidetracking</w:t>
      </w:r>
    </w:p>
    <w:p w:rsidR="00AA6759" w:rsidRPr="0019267D" w:rsidRDefault="00AA6759" w:rsidP="00AA6759">
      <w:pPr>
        <w:pStyle w:val="Default"/>
        <w:rPr>
          <w:rFonts w:ascii="Arial" w:hAnsi="Arial" w:cs="Arial"/>
          <w:b/>
          <w:sz w:val="22"/>
          <w:szCs w:val="22"/>
        </w:rPr>
      </w:pPr>
      <w:r w:rsidRPr="0019267D">
        <w:rPr>
          <w:rFonts w:ascii="Arial" w:hAnsi="Arial" w:cs="Arial"/>
          <w:b/>
          <w:sz w:val="22"/>
          <w:szCs w:val="22"/>
        </w:rPr>
        <w:t>Denying</w:t>
      </w:r>
    </w:p>
    <w:p w:rsidR="00AA6759" w:rsidRPr="0019267D" w:rsidRDefault="00AA6759" w:rsidP="00AA6759">
      <w:pPr>
        <w:pStyle w:val="Default"/>
        <w:numPr>
          <w:ilvl w:val="0"/>
          <w:numId w:val="1"/>
        </w:numPr>
        <w:rPr>
          <w:rFonts w:ascii="Arial" w:hAnsi="Arial" w:cs="Arial"/>
          <w:sz w:val="22"/>
          <w:szCs w:val="22"/>
        </w:rPr>
      </w:pPr>
      <w:r w:rsidRPr="0019267D">
        <w:rPr>
          <w:rFonts w:ascii="Arial" w:hAnsi="Arial" w:cs="Arial"/>
          <w:sz w:val="22"/>
          <w:szCs w:val="22"/>
        </w:rPr>
        <w:t>Blaming</w:t>
      </w:r>
    </w:p>
    <w:p w:rsidR="00AA6759" w:rsidRPr="0019267D" w:rsidRDefault="00AA6759" w:rsidP="00AA6759">
      <w:pPr>
        <w:pStyle w:val="Default"/>
        <w:numPr>
          <w:ilvl w:val="0"/>
          <w:numId w:val="1"/>
        </w:numPr>
        <w:rPr>
          <w:rFonts w:ascii="Arial" w:hAnsi="Arial" w:cs="Arial"/>
          <w:sz w:val="22"/>
          <w:szCs w:val="22"/>
        </w:rPr>
      </w:pPr>
      <w:r w:rsidRPr="0019267D">
        <w:rPr>
          <w:rFonts w:ascii="Arial" w:hAnsi="Arial" w:cs="Arial"/>
          <w:sz w:val="22"/>
          <w:szCs w:val="22"/>
        </w:rPr>
        <w:t>Disagreeing</w:t>
      </w:r>
    </w:p>
    <w:p w:rsidR="00AA6759" w:rsidRPr="0019267D" w:rsidRDefault="00AA6759" w:rsidP="00AA6759">
      <w:pPr>
        <w:pStyle w:val="Default"/>
        <w:numPr>
          <w:ilvl w:val="0"/>
          <w:numId w:val="1"/>
        </w:numPr>
        <w:rPr>
          <w:rFonts w:ascii="Arial" w:hAnsi="Arial" w:cs="Arial"/>
          <w:sz w:val="22"/>
          <w:szCs w:val="22"/>
        </w:rPr>
      </w:pPr>
      <w:r w:rsidRPr="0019267D">
        <w:rPr>
          <w:rFonts w:ascii="Arial" w:hAnsi="Arial" w:cs="Arial"/>
          <w:sz w:val="22"/>
          <w:szCs w:val="22"/>
        </w:rPr>
        <w:t>Excusing</w:t>
      </w:r>
    </w:p>
    <w:p w:rsidR="00AA6759" w:rsidRPr="0019267D" w:rsidRDefault="00AA6759" w:rsidP="00AA6759">
      <w:pPr>
        <w:pStyle w:val="Default"/>
        <w:numPr>
          <w:ilvl w:val="0"/>
          <w:numId w:val="1"/>
        </w:numPr>
        <w:rPr>
          <w:rFonts w:ascii="Arial" w:hAnsi="Arial" w:cs="Arial"/>
          <w:sz w:val="22"/>
          <w:szCs w:val="22"/>
        </w:rPr>
      </w:pPr>
      <w:r w:rsidRPr="0019267D">
        <w:rPr>
          <w:rFonts w:ascii="Arial" w:hAnsi="Arial" w:cs="Arial"/>
          <w:sz w:val="22"/>
          <w:szCs w:val="22"/>
        </w:rPr>
        <w:t>Claiming</w:t>
      </w:r>
    </w:p>
    <w:p w:rsidR="00AA6759" w:rsidRPr="0019267D" w:rsidRDefault="00AA6759" w:rsidP="00AA6759">
      <w:pPr>
        <w:pStyle w:val="Default"/>
        <w:numPr>
          <w:ilvl w:val="0"/>
          <w:numId w:val="1"/>
        </w:numPr>
        <w:rPr>
          <w:rFonts w:ascii="Arial" w:hAnsi="Arial" w:cs="Arial"/>
          <w:sz w:val="22"/>
          <w:szCs w:val="22"/>
        </w:rPr>
      </w:pPr>
      <w:r w:rsidRPr="0019267D">
        <w:rPr>
          <w:rFonts w:ascii="Arial" w:hAnsi="Arial" w:cs="Arial"/>
          <w:sz w:val="22"/>
          <w:szCs w:val="22"/>
        </w:rPr>
        <w:t>impunity</w:t>
      </w:r>
    </w:p>
    <w:p w:rsidR="00AA6759" w:rsidRPr="0019267D" w:rsidRDefault="00AA6759" w:rsidP="00AA6759">
      <w:pPr>
        <w:pStyle w:val="Default"/>
        <w:numPr>
          <w:ilvl w:val="0"/>
          <w:numId w:val="1"/>
        </w:numPr>
        <w:rPr>
          <w:rFonts w:ascii="Arial" w:hAnsi="Arial" w:cs="Arial"/>
          <w:sz w:val="22"/>
          <w:szCs w:val="22"/>
        </w:rPr>
      </w:pPr>
      <w:r w:rsidRPr="0019267D">
        <w:rPr>
          <w:rFonts w:ascii="Arial" w:hAnsi="Arial" w:cs="Arial"/>
          <w:sz w:val="22"/>
          <w:szCs w:val="22"/>
        </w:rPr>
        <w:t>Minimizing</w:t>
      </w:r>
    </w:p>
    <w:p w:rsidR="00AA6759" w:rsidRPr="0019267D" w:rsidRDefault="00AA6759" w:rsidP="00AA6759">
      <w:pPr>
        <w:pStyle w:val="Default"/>
        <w:numPr>
          <w:ilvl w:val="0"/>
          <w:numId w:val="1"/>
        </w:numPr>
        <w:rPr>
          <w:rFonts w:ascii="Arial" w:hAnsi="Arial" w:cs="Arial"/>
          <w:sz w:val="22"/>
          <w:szCs w:val="22"/>
        </w:rPr>
      </w:pPr>
      <w:r w:rsidRPr="0019267D">
        <w:rPr>
          <w:rFonts w:ascii="Arial" w:hAnsi="Arial" w:cs="Arial"/>
          <w:sz w:val="22"/>
          <w:szCs w:val="22"/>
        </w:rPr>
        <w:t>Pessimism</w:t>
      </w:r>
    </w:p>
    <w:p w:rsidR="00AA6759" w:rsidRPr="0019267D" w:rsidRDefault="00AA6759" w:rsidP="00AA6759">
      <w:pPr>
        <w:pStyle w:val="Default"/>
        <w:numPr>
          <w:ilvl w:val="0"/>
          <w:numId w:val="1"/>
        </w:numPr>
        <w:rPr>
          <w:rFonts w:ascii="Arial" w:hAnsi="Arial" w:cs="Arial"/>
          <w:sz w:val="22"/>
          <w:szCs w:val="22"/>
        </w:rPr>
      </w:pPr>
      <w:r w:rsidRPr="0019267D">
        <w:rPr>
          <w:rFonts w:ascii="Arial" w:hAnsi="Arial" w:cs="Arial"/>
          <w:sz w:val="22"/>
          <w:szCs w:val="22"/>
        </w:rPr>
        <w:t>Reluctance</w:t>
      </w:r>
    </w:p>
    <w:p w:rsidR="00AA6759" w:rsidRPr="0019267D" w:rsidRDefault="00AA6759" w:rsidP="00AA6759">
      <w:pPr>
        <w:pStyle w:val="Default"/>
        <w:numPr>
          <w:ilvl w:val="0"/>
          <w:numId w:val="1"/>
        </w:numPr>
        <w:rPr>
          <w:rFonts w:ascii="Arial" w:hAnsi="Arial" w:cs="Arial"/>
          <w:sz w:val="22"/>
          <w:szCs w:val="22"/>
        </w:rPr>
      </w:pPr>
      <w:r w:rsidRPr="0019267D">
        <w:rPr>
          <w:rFonts w:ascii="Arial" w:hAnsi="Arial" w:cs="Arial"/>
          <w:sz w:val="22"/>
          <w:szCs w:val="22"/>
        </w:rPr>
        <w:t>Unwilling to change</w:t>
      </w:r>
    </w:p>
    <w:p w:rsidR="005E3C6D" w:rsidRPr="0019267D" w:rsidRDefault="005E3C6D" w:rsidP="00AA6759">
      <w:pPr>
        <w:pStyle w:val="Default"/>
        <w:rPr>
          <w:rFonts w:ascii="Arial" w:hAnsi="Arial" w:cs="Arial"/>
          <w:b/>
          <w:bCs/>
          <w:sz w:val="22"/>
          <w:szCs w:val="22"/>
        </w:rPr>
        <w:sectPr w:rsidR="005E3C6D" w:rsidRPr="0019267D" w:rsidSect="005E3C6D">
          <w:type w:val="continuous"/>
          <w:pgSz w:w="12240" w:h="15840"/>
          <w:pgMar w:top="1440" w:right="1440" w:bottom="1440" w:left="1440" w:header="720" w:footer="720" w:gutter="0"/>
          <w:cols w:num="2" w:space="720"/>
          <w:docGrid w:linePitch="360"/>
        </w:sectPr>
      </w:pPr>
    </w:p>
    <w:p w:rsidR="0019267D" w:rsidRDefault="0019267D" w:rsidP="00AA6759">
      <w:pPr>
        <w:pStyle w:val="Default"/>
        <w:rPr>
          <w:rFonts w:ascii="Arial" w:hAnsi="Arial" w:cs="Arial"/>
          <w:b/>
          <w:bCs/>
          <w:sz w:val="22"/>
          <w:szCs w:val="22"/>
        </w:rPr>
      </w:pPr>
    </w:p>
    <w:p w:rsidR="00AA6759" w:rsidRPr="0019267D" w:rsidRDefault="00AA6759" w:rsidP="00AA6759">
      <w:pPr>
        <w:pStyle w:val="Default"/>
        <w:rPr>
          <w:rFonts w:ascii="Arial" w:hAnsi="Arial" w:cs="Arial"/>
          <w:b/>
          <w:bCs/>
          <w:sz w:val="22"/>
          <w:szCs w:val="22"/>
        </w:rPr>
      </w:pPr>
      <w:r w:rsidRPr="0019267D">
        <w:rPr>
          <w:rFonts w:ascii="Arial" w:hAnsi="Arial" w:cs="Arial"/>
          <w:b/>
          <w:bCs/>
          <w:sz w:val="22"/>
          <w:szCs w:val="22"/>
        </w:rPr>
        <w:t>Strategies for Handling Resistance:</w:t>
      </w:r>
    </w:p>
    <w:p w:rsidR="00AA6759" w:rsidRPr="0019267D" w:rsidRDefault="00AA6759" w:rsidP="00AA6759">
      <w:pPr>
        <w:pStyle w:val="Default"/>
        <w:rPr>
          <w:rFonts w:ascii="Arial" w:hAnsi="Arial" w:cs="Arial"/>
          <w:sz w:val="22"/>
          <w:szCs w:val="22"/>
        </w:rPr>
      </w:pPr>
      <w:r w:rsidRPr="0019267D">
        <w:rPr>
          <w:rFonts w:ascii="Arial" w:hAnsi="Arial" w:cs="Arial"/>
          <w:b/>
          <w:sz w:val="22"/>
          <w:szCs w:val="22"/>
        </w:rPr>
        <w:t>1. Simple Reflection</w:t>
      </w:r>
      <w:r w:rsidRPr="0019267D">
        <w:rPr>
          <w:rFonts w:ascii="Arial" w:hAnsi="Arial" w:cs="Arial"/>
          <w:sz w:val="22"/>
          <w:szCs w:val="22"/>
        </w:rPr>
        <w:t>: simple acknowledgement of the client’s disagreement, emotion, or perception</w:t>
      </w:r>
    </w:p>
    <w:p w:rsidR="00AA6759" w:rsidRPr="0019267D" w:rsidRDefault="00AA6759" w:rsidP="00AA6759">
      <w:pPr>
        <w:pStyle w:val="Default"/>
        <w:rPr>
          <w:rFonts w:ascii="Arial" w:hAnsi="Arial" w:cs="Arial"/>
          <w:sz w:val="22"/>
          <w:szCs w:val="22"/>
        </w:rPr>
      </w:pPr>
      <w:r w:rsidRPr="0019267D">
        <w:rPr>
          <w:rFonts w:ascii="Arial" w:hAnsi="Arial" w:cs="Arial"/>
          <w:b/>
          <w:sz w:val="22"/>
          <w:szCs w:val="22"/>
        </w:rPr>
        <w:t xml:space="preserve">2. </w:t>
      </w:r>
      <w:r w:rsidR="0019267D" w:rsidRPr="0019267D">
        <w:rPr>
          <w:rFonts w:ascii="Arial" w:hAnsi="Arial" w:cs="Arial"/>
          <w:b/>
          <w:sz w:val="22"/>
          <w:szCs w:val="22"/>
        </w:rPr>
        <w:t>Double sided</w:t>
      </w:r>
      <w:bookmarkStart w:id="0" w:name="_GoBack"/>
      <w:bookmarkEnd w:id="0"/>
      <w:r w:rsidRPr="0019267D">
        <w:rPr>
          <w:rFonts w:ascii="Arial" w:hAnsi="Arial" w:cs="Arial"/>
          <w:b/>
          <w:sz w:val="22"/>
          <w:szCs w:val="22"/>
        </w:rPr>
        <w:t xml:space="preserve"> Reflection:</w:t>
      </w:r>
      <w:r w:rsidRPr="0019267D">
        <w:rPr>
          <w:rFonts w:ascii="Arial" w:hAnsi="Arial" w:cs="Arial"/>
          <w:sz w:val="22"/>
          <w:szCs w:val="22"/>
        </w:rPr>
        <w:t xml:space="preserve"> acknowledge what the client has said and add to it the other side of the client’s ambivalence</w:t>
      </w:r>
    </w:p>
    <w:p w:rsidR="00AA6759" w:rsidRPr="0019267D" w:rsidRDefault="00AA6759" w:rsidP="00AA6759">
      <w:pPr>
        <w:pStyle w:val="Default"/>
        <w:rPr>
          <w:rFonts w:ascii="Arial" w:hAnsi="Arial" w:cs="Arial"/>
          <w:sz w:val="22"/>
          <w:szCs w:val="22"/>
        </w:rPr>
      </w:pPr>
      <w:r w:rsidRPr="0019267D">
        <w:rPr>
          <w:rFonts w:ascii="Arial" w:hAnsi="Arial" w:cs="Arial"/>
          <w:b/>
          <w:sz w:val="22"/>
          <w:szCs w:val="22"/>
        </w:rPr>
        <w:t>3. Clarification:</w:t>
      </w:r>
      <w:r w:rsidRPr="0019267D">
        <w:rPr>
          <w:rFonts w:ascii="Arial" w:hAnsi="Arial" w:cs="Arial"/>
          <w:sz w:val="22"/>
          <w:szCs w:val="22"/>
        </w:rPr>
        <w:t xml:space="preserve"> verify your understanding matches the client’s perspective</w:t>
      </w:r>
    </w:p>
    <w:p w:rsidR="00AA6759" w:rsidRPr="0019267D" w:rsidRDefault="00AA6759" w:rsidP="00AA6759">
      <w:pPr>
        <w:pStyle w:val="Default"/>
        <w:rPr>
          <w:rFonts w:ascii="Arial" w:hAnsi="Arial" w:cs="Arial"/>
          <w:sz w:val="22"/>
          <w:szCs w:val="22"/>
        </w:rPr>
      </w:pPr>
      <w:r w:rsidRPr="0019267D">
        <w:rPr>
          <w:rFonts w:ascii="Arial" w:hAnsi="Arial" w:cs="Arial"/>
          <w:b/>
          <w:sz w:val="22"/>
          <w:szCs w:val="22"/>
        </w:rPr>
        <w:t>4. Shifting Focus:</w:t>
      </w:r>
      <w:r w:rsidRPr="0019267D">
        <w:rPr>
          <w:rFonts w:ascii="Arial" w:hAnsi="Arial" w:cs="Arial"/>
          <w:sz w:val="22"/>
          <w:szCs w:val="22"/>
        </w:rPr>
        <w:t xml:space="preserve"> shift the client’s attention away from what seems to be a stumbling block</w:t>
      </w:r>
    </w:p>
    <w:p w:rsidR="00AA6759" w:rsidRPr="0019267D" w:rsidRDefault="00AA6759" w:rsidP="00AA6759">
      <w:pPr>
        <w:pStyle w:val="Default"/>
        <w:rPr>
          <w:rFonts w:ascii="Arial" w:hAnsi="Arial" w:cs="Arial"/>
          <w:sz w:val="22"/>
          <w:szCs w:val="22"/>
        </w:rPr>
      </w:pPr>
      <w:r w:rsidRPr="0019267D">
        <w:rPr>
          <w:rFonts w:ascii="Arial" w:hAnsi="Arial" w:cs="Arial"/>
          <w:b/>
          <w:sz w:val="22"/>
          <w:szCs w:val="22"/>
        </w:rPr>
        <w:t>5. Emphasizing Personal</w:t>
      </w:r>
      <w:r w:rsidR="005E3C6D" w:rsidRPr="0019267D">
        <w:rPr>
          <w:rFonts w:ascii="Arial" w:hAnsi="Arial" w:cs="Arial"/>
          <w:b/>
          <w:sz w:val="22"/>
          <w:szCs w:val="22"/>
        </w:rPr>
        <w:t xml:space="preserve"> </w:t>
      </w:r>
      <w:r w:rsidR="005E3C6D" w:rsidRPr="0019267D">
        <w:rPr>
          <w:rFonts w:ascii="Arial" w:hAnsi="Arial" w:cs="Arial"/>
          <w:b/>
          <w:sz w:val="22"/>
          <w:szCs w:val="22"/>
        </w:rPr>
        <w:t>Choice and Control:</w:t>
      </w:r>
      <w:r w:rsidR="005E3C6D" w:rsidRPr="0019267D">
        <w:rPr>
          <w:rFonts w:ascii="Arial" w:hAnsi="Arial" w:cs="Arial"/>
          <w:sz w:val="22"/>
          <w:szCs w:val="22"/>
        </w:rPr>
        <w:t xml:space="preserve"> </w:t>
      </w:r>
      <w:r w:rsidRPr="0019267D">
        <w:rPr>
          <w:rFonts w:ascii="Arial" w:hAnsi="Arial" w:cs="Arial"/>
          <w:sz w:val="22"/>
          <w:szCs w:val="22"/>
        </w:rPr>
        <w:t xml:space="preserve"> assure the person that in the end, it is the client who</w:t>
      </w:r>
      <w:r w:rsidR="005E3C6D" w:rsidRPr="0019267D">
        <w:rPr>
          <w:rFonts w:ascii="Arial" w:hAnsi="Arial" w:cs="Arial"/>
          <w:sz w:val="22"/>
          <w:szCs w:val="22"/>
        </w:rPr>
        <w:t xml:space="preserve"> </w:t>
      </w:r>
      <w:r w:rsidRPr="0019267D">
        <w:rPr>
          <w:rFonts w:ascii="Arial" w:hAnsi="Arial" w:cs="Arial"/>
          <w:sz w:val="22"/>
          <w:szCs w:val="22"/>
        </w:rPr>
        <w:t>determines what happens</w:t>
      </w:r>
    </w:p>
    <w:p w:rsidR="005E3C6D" w:rsidRPr="0019267D" w:rsidRDefault="005E3C6D" w:rsidP="00AA6759">
      <w:pPr>
        <w:pStyle w:val="Default"/>
        <w:rPr>
          <w:rFonts w:ascii="Arial" w:hAnsi="Arial" w:cs="Arial"/>
          <w:b/>
          <w:bCs/>
          <w:sz w:val="22"/>
          <w:szCs w:val="22"/>
        </w:rPr>
      </w:pPr>
    </w:p>
    <w:p w:rsidR="00AA6759" w:rsidRPr="0019267D" w:rsidRDefault="00AA6759" w:rsidP="00AA6759">
      <w:pPr>
        <w:pStyle w:val="Default"/>
        <w:rPr>
          <w:rFonts w:ascii="Arial" w:hAnsi="Arial" w:cs="Arial"/>
          <w:b/>
          <w:bCs/>
          <w:sz w:val="22"/>
          <w:szCs w:val="22"/>
        </w:rPr>
      </w:pPr>
      <w:r w:rsidRPr="0019267D">
        <w:rPr>
          <w:rFonts w:ascii="Arial" w:hAnsi="Arial" w:cs="Arial"/>
          <w:b/>
          <w:bCs/>
          <w:sz w:val="22"/>
          <w:szCs w:val="22"/>
        </w:rPr>
        <w:t>Specific MI Strategies:</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1. Ask open</w:t>
      </w:r>
      <w:r w:rsidR="005E3C6D" w:rsidRPr="0019267D">
        <w:rPr>
          <w:rFonts w:ascii="Arial" w:hAnsi="Arial" w:cs="Arial"/>
          <w:sz w:val="22"/>
          <w:szCs w:val="22"/>
        </w:rPr>
        <w:t xml:space="preserve"> </w:t>
      </w:r>
      <w:r w:rsidRPr="0019267D">
        <w:rPr>
          <w:rFonts w:ascii="Arial" w:hAnsi="Arial" w:cs="Arial"/>
          <w:sz w:val="22"/>
          <w:szCs w:val="22"/>
        </w:rPr>
        <w:t>ended</w:t>
      </w:r>
      <w:r w:rsidR="005E3C6D" w:rsidRPr="0019267D">
        <w:rPr>
          <w:rFonts w:ascii="Arial" w:hAnsi="Arial" w:cs="Arial"/>
          <w:sz w:val="22"/>
          <w:szCs w:val="22"/>
        </w:rPr>
        <w:t xml:space="preserve"> </w:t>
      </w:r>
      <w:r w:rsidRPr="0019267D">
        <w:rPr>
          <w:rFonts w:ascii="Arial" w:hAnsi="Arial" w:cs="Arial"/>
          <w:sz w:val="22"/>
          <w:szCs w:val="22"/>
        </w:rPr>
        <w:t>questions</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2. Listen reflectively</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3. Affirm</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4. Summarize</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 xml:space="preserve">5. Elicit </w:t>
      </w:r>
      <w:r w:rsidR="005E3C6D" w:rsidRPr="0019267D">
        <w:rPr>
          <w:rFonts w:ascii="Arial" w:hAnsi="Arial" w:cs="Arial"/>
          <w:sz w:val="22"/>
          <w:szCs w:val="22"/>
        </w:rPr>
        <w:t xml:space="preserve">self-motivational </w:t>
      </w:r>
      <w:r w:rsidRPr="0019267D">
        <w:rPr>
          <w:rFonts w:ascii="Arial" w:hAnsi="Arial" w:cs="Arial"/>
          <w:sz w:val="22"/>
          <w:szCs w:val="22"/>
        </w:rPr>
        <w:t>statements</w:t>
      </w:r>
    </w:p>
    <w:p w:rsidR="005E3C6D" w:rsidRPr="0019267D" w:rsidRDefault="005E3C6D" w:rsidP="00AA6759">
      <w:pPr>
        <w:pStyle w:val="Default"/>
        <w:rPr>
          <w:rFonts w:ascii="Arial" w:hAnsi="Arial" w:cs="Arial"/>
          <w:b/>
          <w:bCs/>
          <w:sz w:val="22"/>
          <w:szCs w:val="22"/>
        </w:rPr>
      </w:pPr>
    </w:p>
    <w:p w:rsidR="005E3C6D" w:rsidRPr="0019267D" w:rsidRDefault="00AA6759" w:rsidP="00AA6759">
      <w:pPr>
        <w:pStyle w:val="Default"/>
        <w:rPr>
          <w:rFonts w:ascii="Arial" w:hAnsi="Arial" w:cs="Arial"/>
          <w:b/>
          <w:bCs/>
          <w:sz w:val="22"/>
          <w:szCs w:val="22"/>
        </w:rPr>
      </w:pPr>
      <w:r w:rsidRPr="0019267D">
        <w:rPr>
          <w:rFonts w:ascii="Arial" w:hAnsi="Arial" w:cs="Arial"/>
          <w:b/>
          <w:bCs/>
          <w:sz w:val="22"/>
          <w:szCs w:val="22"/>
        </w:rPr>
        <w:t>Negotiating a Plan:</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1. Set Specific (short</w:t>
      </w:r>
      <w:r w:rsidR="005E3C6D" w:rsidRPr="0019267D">
        <w:rPr>
          <w:rFonts w:ascii="Arial" w:hAnsi="Arial" w:cs="Arial"/>
          <w:sz w:val="22"/>
          <w:szCs w:val="22"/>
        </w:rPr>
        <w:t>-</w:t>
      </w:r>
      <w:r w:rsidRPr="0019267D">
        <w:rPr>
          <w:rFonts w:ascii="Arial" w:hAnsi="Arial" w:cs="Arial"/>
          <w:sz w:val="22"/>
          <w:szCs w:val="22"/>
        </w:rPr>
        <w:t>term)</w:t>
      </w:r>
      <w:r w:rsidR="005E3C6D" w:rsidRPr="0019267D">
        <w:rPr>
          <w:rFonts w:ascii="Arial" w:hAnsi="Arial" w:cs="Arial"/>
          <w:sz w:val="22"/>
          <w:szCs w:val="22"/>
        </w:rPr>
        <w:t xml:space="preserve"> </w:t>
      </w:r>
      <w:r w:rsidRPr="0019267D">
        <w:rPr>
          <w:rFonts w:ascii="Arial" w:hAnsi="Arial" w:cs="Arial"/>
          <w:sz w:val="22"/>
          <w:szCs w:val="22"/>
        </w:rPr>
        <w:t>Goals</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2. Consider Your Options</w:t>
      </w:r>
    </w:p>
    <w:p w:rsidR="00AA6759" w:rsidRPr="0019267D" w:rsidRDefault="00AA6759" w:rsidP="005E3C6D">
      <w:pPr>
        <w:pStyle w:val="Default"/>
        <w:numPr>
          <w:ilvl w:val="0"/>
          <w:numId w:val="5"/>
        </w:numPr>
        <w:rPr>
          <w:rFonts w:ascii="Arial" w:hAnsi="Arial" w:cs="Arial"/>
          <w:sz w:val="22"/>
          <w:szCs w:val="22"/>
        </w:rPr>
      </w:pPr>
      <w:r w:rsidRPr="0019267D">
        <w:rPr>
          <w:rFonts w:ascii="Arial" w:hAnsi="Arial" w:cs="Arial"/>
          <w:sz w:val="22"/>
          <w:szCs w:val="22"/>
        </w:rPr>
        <w:t>Discuss with the individual the different choices are for approaches to making</w:t>
      </w:r>
      <w:r w:rsidR="005E3C6D" w:rsidRPr="0019267D">
        <w:rPr>
          <w:rFonts w:ascii="Arial" w:hAnsi="Arial" w:cs="Arial"/>
          <w:sz w:val="22"/>
          <w:szCs w:val="22"/>
        </w:rPr>
        <w:t xml:space="preserve"> </w:t>
      </w:r>
    </w:p>
    <w:p w:rsidR="00AA6759" w:rsidRPr="0019267D" w:rsidRDefault="00AA6759" w:rsidP="005E3C6D">
      <w:pPr>
        <w:pStyle w:val="Default"/>
        <w:ind w:left="720"/>
        <w:rPr>
          <w:rFonts w:ascii="Arial" w:hAnsi="Arial" w:cs="Arial"/>
          <w:sz w:val="22"/>
          <w:szCs w:val="22"/>
        </w:rPr>
      </w:pPr>
      <w:r w:rsidRPr="0019267D">
        <w:rPr>
          <w:rFonts w:ascii="Arial" w:hAnsi="Arial" w:cs="Arial"/>
          <w:sz w:val="22"/>
          <w:szCs w:val="22"/>
        </w:rPr>
        <w:t>changes</w:t>
      </w:r>
    </w:p>
    <w:p w:rsidR="00AA6759" w:rsidRPr="0019267D" w:rsidRDefault="00AA6759" w:rsidP="005E3C6D">
      <w:pPr>
        <w:pStyle w:val="Default"/>
        <w:numPr>
          <w:ilvl w:val="0"/>
          <w:numId w:val="5"/>
        </w:numPr>
        <w:rPr>
          <w:rFonts w:ascii="Arial" w:hAnsi="Arial" w:cs="Arial"/>
          <w:sz w:val="22"/>
          <w:szCs w:val="22"/>
        </w:rPr>
      </w:pPr>
      <w:r w:rsidRPr="0019267D">
        <w:rPr>
          <w:rFonts w:ascii="Arial" w:hAnsi="Arial" w:cs="Arial"/>
          <w:sz w:val="22"/>
          <w:szCs w:val="22"/>
        </w:rPr>
        <w:t>Try to match the individual to the optimal behavior change strategy</w:t>
      </w:r>
    </w:p>
    <w:p w:rsidR="00AA6759" w:rsidRPr="0019267D" w:rsidRDefault="00AA6759" w:rsidP="005E3C6D">
      <w:pPr>
        <w:pStyle w:val="Default"/>
        <w:numPr>
          <w:ilvl w:val="0"/>
          <w:numId w:val="5"/>
        </w:numPr>
        <w:rPr>
          <w:rFonts w:ascii="Arial" w:hAnsi="Arial" w:cs="Arial"/>
          <w:sz w:val="22"/>
          <w:szCs w:val="22"/>
        </w:rPr>
      </w:pPr>
      <w:r w:rsidRPr="0019267D">
        <w:rPr>
          <w:rFonts w:ascii="Arial" w:hAnsi="Arial" w:cs="Arial"/>
          <w:sz w:val="22"/>
          <w:szCs w:val="22"/>
        </w:rPr>
        <w:t>Recognize that the person may not choose the “right” strategy</w:t>
      </w:r>
    </w:p>
    <w:p w:rsidR="00AA6759" w:rsidRPr="0019267D" w:rsidRDefault="00AA6759" w:rsidP="005E3C6D">
      <w:pPr>
        <w:pStyle w:val="Default"/>
        <w:numPr>
          <w:ilvl w:val="0"/>
          <w:numId w:val="5"/>
        </w:numPr>
        <w:rPr>
          <w:rFonts w:ascii="Arial" w:hAnsi="Arial" w:cs="Arial"/>
          <w:sz w:val="22"/>
          <w:szCs w:val="22"/>
        </w:rPr>
      </w:pPr>
      <w:r w:rsidRPr="0019267D">
        <w:rPr>
          <w:rFonts w:ascii="Arial" w:hAnsi="Arial" w:cs="Arial"/>
          <w:sz w:val="22"/>
          <w:szCs w:val="22"/>
        </w:rPr>
        <w:t>Prepare the individual for this possibility</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3. Establish a Plan</w:t>
      </w:r>
    </w:p>
    <w:p w:rsidR="00AA6759" w:rsidRPr="0019267D" w:rsidRDefault="00AA6759" w:rsidP="005E3C6D">
      <w:pPr>
        <w:pStyle w:val="Default"/>
        <w:numPr>
          <w:ilvl w:val="0"/>
          <w:numId w:val="7"/>
        </w:numPr>
        <w:rPr>
          <w:rFonts w:ascii="Arial" w:hAnsi="Arial" w:cs="Arial"/>
          <w:sz w:val="22"/>
          <w:szCs w:val="22"/>
        </w:rPr>
      </w:pPr>
      <w:r w:rsidRPr="0019267D">
        <w:rPr>
          <w:rFonts w:ascii="Arial" w:hAnsi="Arial" w:cs="Arial"/>
          <w:sz w:val="22"/>
          <w:szCs w:val="22"/>
        </w:rPr>
        <w:t>Goals/Strategies/Tactics</w:t>
      </w:r>
    </w:p>
    <w:p w:rsidR="00AA6759" w:rsidRPr="0019267D" w:rsidRDefault="00AA6759" w:rsidP="005E3C6D">
      <w:pPr>
        <w:pStyle w:val="Default"/>
        <w:numPr>
          <w:ilvl w:val="0"/>
          <w:numId w:val="7"/>
        </w:numPr>
        <w:rPr>
          <w:rFonts w:ascii="Arial" w:hAnsi="Arial" w:cs="Arial"/>
          <w:sz w:val="22"/>
          <w:szCs w:val="22"/>
        </w:rPr>
      </w:pPr>
      <w:r w:rsidRPr="0019267D">
        <w:rPr>
          <w:rFonts w:ascii="Arial" w:hAnsi="Arial" w:cs="Arial"/>
          <w:sz w:val="22"/>
          <w:szCs w:val="22"/>
        </w:rPr>
        <w:t>Summarize the plan with the patient</w:t>
      </w:r>
    </w:p>
    <w:p w:rsidR="00AA6759" w:rsidRPr="0019267D" w:rsidRDefault="00AA6759" w:rsidP="005E3C6D">
      <w:pPr>
        <w:pStyle w:val="Default"/>
        <w:numPr>
          <w:ilvl w:val="0"/>
          <w:numId w:val="7"/>
        </w:numPr>
        <w:rPr>
          <w:rFonts w:ascii="Arial" w:hAnsi="Arial" w:cs="Arial"/>
          <w:sz w:val="22"/>
          <w:szCs w:val="22"/>
        </w:rPr>
      </w:pPr>
      <w:r w:rsidRPr="0019267D">
        <w:rPr>
          <w:rFonts w:ascii="Arial" w:hAnsi="Arial" w:cs="Arial"/>
          <w:sz w:val="22"/>
          <w:szCs w:val="22"/>
        </w:rPr>
        <w:t>Make sure to assess if the person is now ready to commit to the plan</w:t>
      </w:r>
    </w:p>
    <w:p w:rsidR="005E3C6D" w:rsidRPr="0019267D" w:rsidRDefault="005E3C6D" w:rsidP="00AA6759">
      <w:pPr>
        <w:pStyle w:val="Default"/>
        <w:rPr>
          <w:rFonts w:ascii="Arial" w:hAnsi="Arial" w:cs="Arial"/>
          <w:b/>
          <w:bCs/>
          <w:sz w:val="22"/>
          <w:szCs w:val="22"/>
        </w:rPr>
      </w:pPr>
    </w:p>
    <w:p w:rsidR="00AA6759" w:rsidRPr="0019267D" w:rsidRDefault="00AA6759" w:rsidP="00AA6759">
      <w:pPr>
        <w:pStyle w:val="Default"/>
        <w:rPr>
          <w:rFonts w:ascii="Arial" w:hAnsi="Arial" w:cs="Arial"/>
          <w:b/>
          <w:bCs/>
          <w:sz w:val="22"/>
          <w:szCs w:val="22"/>
        </w:rPr>
      </w:pPr>
      <w:r w:rsidRPr="0019267D">
        <w:rPr>
          <w:rFonts w:ascii="Arial" w:hAnsi="Arial" w:cs="Arial"/>
          <w:b/>
          <w:bCs/>
          <w:sz w:val="22"/>
          <w:szCs w:val="22"/>
        </w:rPr>
        <w:t>Specific MI Tools:</w:t>
      </w:r>
    </w:p>
    <w:p w:rsidR="00AA6759" w:rsidRPr="0019267D" w:rsidRDefault="00AA6759" w:rsidP="00AA6759">
      <w:pPr>
        <w:pStyle w:val="Default"/>
        <w:rPr>
          <w:rFonts w:ascii="Arial" w:hAnsi="Arial" w:cs="Arial"/>
          <w:sz w:val="22"/>
          <w:szCs w:val="22"/>
        </w:rPr>
      </w:pPr>
      <w:r w:rsidRPr="0019267D">
        <w:rPr>
          <w:rFonts w:ascii="Arial" w:hAnsi="Arial" w:cs="Arial"/>
          <w:b/>
          <w:sz w:val="22"/>
          <w:szCs w:val="22"/>
        </w:rPr>
        <w:t>1. List of Pros and Cons</w:t>
      </w:r>
      <w:r w:rsidRPr="0019267D">
        <w:rPr>
          <w:rFonts w:ascii="Arial" w:hAnsi="Arial" w:cs="Arial"/>
          <w:sz w:val="22"/>
          <w:szCs w:val="22"/>
        </w:rPr>
        <w:t xml:space="preserve"> (Benefits/Costs) for and against behavior change</w:t>
      </w:r>
    </w:p>
    <w:p w:rsidR="00AA6759" w:rsidRPr="0019267D" w:rsidRDefault="00AA6759" w:rsidP="00AA6759">
      <w:pPr>
        <w:pStyle w:val="Default"/>
        <w:rPr>
          <w:rFonts w:ascii="Arial" w:hAnsi="Arial" w:cs="Arial"/>
          <w:b/>
          <w:sz w:val="22"/>
          <w:szCs w:val="22"/>
        </w:rPr>
      </w:pPr>
      <w:r w:rsidRPr="0019267D">
        <w:rPr>
          <w:rFonts w:ascii="Arial" w:hAnsi="Arial" w:cs="Arial"/>
          <w:b/>
          <w:sz w:val="22"/>
          <w:szCs w:val="22"/>
        </w:rPr>
        <w:t xml:space="preserve">2. Assess Importance and Confidence </w:t>
      </w:r>
    </w:p>
    <w:p w:rsidR="00AA6759" w:rsidRPr="0019267D" w:rsidRDefault="00AA6759" w:rsidP="00AA6759">
      <w:pPr>
        <w:pStyle w:val="Default"/>
        <w:rPr>
          <w:rFonts w:ascii="Arial" w:hAnsi="Arial" w:cs="Arial"/>
          <w:sz w:val="22"/>
          <w:szCs w:val="22"/>
        </w:rPr>
      </w:pPr>
      <w:r w:rsidRPr="0019267D">
        <w:rPr>
          <w:rFonts w:ascii="Arial" w:hAnsi="Arial" w:cs="Arial"/>
          <w:b/>
          <w:sz w:val="22"/>
          <w:szCs w:val="22"/>
        </w:rPr>
        <w:t>3. Looking Back</w:t>
      </w:r>
      <w:r w:rsidRPr="0019267D">
        <w:rPr>
          <w:rFonts w:ascii="Arial" w:hAnsi="Arial" w:cs="Arial"/>
          <w:sz w:val="22"/>
          <w:szCs w:val="22"/>
        </w:rPr>
        <w:t xml:space="preserve"> – client reflects on effective strategies used with past successes; have</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lastRenderedPageBreak/>
        <w:t>them think back to time in life when things were going well describe</w:t>
      </w:r>
      <w:r w:rsidR="005E3C6D" w:rsidRPr="0019267D">
        <w:rPr>
          <w:rFonts w:ascii="Arial" w:hAnsi="Arial" w:cs="Arial"/>
          <w:sz w:val="22"/>
          <w:szCs w:val="22"/>
        </w:rPr>
        <w:t xml:space="preserve"> </w:t>
      </w:r>
      <w:r w:rsidRPr="0019267D">
        <w:rPr>
          <w:rFonts w:ascii="Arial" w:hAnsi="Arial" w:cs="Arial"/>
          <w:sz w:val="22"/>
          <w:szCs w:val="22"/>
        </w:rPr>
        <w:t>this and what</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has changed now</w:t>
      </w:r>
    </w:p>
    <w:p w:rsidR="00AA6759" w:rsidRPr="0019267D" w:rsidRDefault="00AA6759" w:rsidP="00AA6759">
      <w:pPr>
        <w:pStyle w:val="Default"/>
        <w:rPr>
          <w:rFonts w:ascii="Arial" w:hAnsi="Arial" w:cs="Arial"/>
          <w:sz w:val="22"/>
          <w:szCs w:val="22"/>
        </w:rPr>
      </w:pPr>
      <w:r w:rsidRPr="0019267D">
        <w:rPr>
          <w:rFonts w:ascii="Arial" w:hAnsi="Arial" w:cs="Arial"/>
          <w:b/>
          <w:sz w:val="22"/>
          <w:szCs w:val="22"/>
        </w:rPr>
        <w:t>4. Looking Forward</w:t>
      </w:r>
      <w:r w:rsidRPr="0019267D">
        <w:rPr>
          <w:rFonts w:ascii="Arial" w:hAnsi="Arial" w:cs="Arial"/>
          <w:sz w:val="22"/>
          <w:szCs w:val="22"/>
        </w:rPr>
        <w:t xml:space="preserve"> – have client</w:t>
      </w:r>
      <w:r w:rsidR="005E3C6D" w:rsidRPr="0019267D">
        <w:rPr>
          <w:rFonts w:ascii="Arial" w:hAnsi="Arial" w:cs="Arial"/>
          <w:sz w:val="22"/>
          <w:szCs w:val="22"/>
        </w:rPr>
        <w:t>s</w:t>
      </w:r>
      <w:r w:rsidRPr="0019267D">
        <w:rPr>
          <w:rFonts w:ascii="Arial" w:hAnsi="Arial" w:cs="Arial"/>
          <w:sz w:val="22"/>
          <w:szCs w:val="22"/>
        </w:rPr>
        <w:t xml:space="preserve"> think about their hopes for the future if they make this</w:t>
      </w:r>
      <w:r w:rsidR="005E3C6D" w:rsidRPr="0019267D">
        <w:rPr>
          <w:rFonts w:ascii="Arial" w:hAnsi="Arial" w:cs="Arial"/>
          <w:sz w:val="22"/>
          <w:szCs w:val="22"/>
        </w:rPr>
        <w:t xml:space="preserve"> </w:t>
      </w:r>
      <w:r w:rsidRPr="0019267D">
        <w:rPr>
          <w:rFonts w:ascii="Arial" w:hAnsi="Arial" w:cs="Arial"/>
          <w:sz w:val="22"/>
          <w:szCs w:val="22"/>
        </w:rPr>
        <w:t>change; how would they like things to be different; what are realistic options now –</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what could you do now; what are the best results you could imagine if you make this</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change</w:t>
      </w:r>
    </w:p>
    <w:p w:rsidR="00AA6759" w:rsidRPr="0019267D" w:rsidRDefault="00AA6759" w:rsidP="00AA6759">
      <w:pPr>
        <w:pStyle w:val="Default"/>
        <w:rPr>
          <w:rFonts w:ascii="Arial" w:hAnsi="Arial" w:cs="Arial"/>
          <w:sz w:val="22"/>
          <w:szCs w:val="22"/>
        </w:rPr>
      </w:pPr>
      <w:r w:rsidRPr="0019267D">
        <w:rPr>
          <w:rFonts w:ascii="Arial" w:hAnsi="Arial" w:cs="Arial"/>
          <w:b/>
          <w:sz w:val="22"/>
          <w:szCs w:val="22"/>
        </w:rPr>
        <w:t>5. Exploring Goals</w:t>
      </w:r>
      <w:r w:rsidRPr="0019267D">
        <w:rPr>
          <w:rFonts w:ascii="Arial" w:hAnsi="Arial" w:cs="Arial"/>
          <w:sz w:val="22"/>
          <w:szCs w:val="22"/>
        </w:rPr>
        <w:t xml:space="preserve"> – assess match between client</w:t>
      </w:r>
      <w:r w:rsidR="005E3C6D" w:rsidRPr="0019267D">
        <w:rPr>
          <w:rFonts w:ascii="Arial" w:hAnsi="Arial" w:cs="Arial"/>
          <w:sz w:val="22"/>
          <w:szCs w:val="22"/>
        </w:rPr>
        <w:t>s’</w:t>
      </w:r>
      <w:r w:rsidRPr="0019267D">
        <w:rPr>
          <w:rFonts w:ascii="Arial" w:hAnsi="Arial" w:cs="Arial"/>
          <w:sz w:val="22"/>
          <w:szCs w:val="22"/>
        </w:rPr>
        <w:t xml:space="preserve"> current behavior and future goals;</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explore how realistic goals are (trying to explore and develop discrepancies between</w:t>
      </w:r>
    </w:p>
    <w:p w:rsidR="00AA6759" w:rsidRDefault="00AA6759" w:rsidP="0019267D">
      <w:pPr>
        <w:pStyle w:val="Default"/>
      </w:pPr>
      <w:r w:rsidRPr="0019267D">
        <w:rPr>
          <w:rFonts w:ascii="Arial" w:hAnsi="Arial" w:cs="Arial"/>
          <w:sz w:val="22"/>
          <w:szCs w:val="22"/>
        </w:rPr>
        <w:t>current behavior and client</w:t>
      </w:r>
      <w:r w:rsidR="005E3C6D" w:rsidRPr="0019267D">
        <w:rPr>
          <w:rFonts w:ascii="Arial" w:hAnsi="Arial" w:cs="Arial"/>
          <w:sz w:val="22"/>
          <w:szCs w:val="22"/>
        </w:rPr>
        <w:t>s’</w:t>
      </w:r>
      <w:r w:rsidRPr="0019267D">
        <w:rPr>
          <w:rFonts w:ascii="Arial" w:hAnsi="Arial" w:cs="Arial"/>
          <w:sz w:val="22"/>
          <w:szCs w:val="22"/>
        </w:rPr>
        <w:t xml:space="preserve"> goals for the future)</w:t>
      </w:r>
    </w:p>
    <w:p w:rsidR="00AA6759" w:rsidRDefault="00AA6759" w:rsidP="00AA6759">
      <w:pPr>
        <w:pStyle w:val="Default"/>
        <w:jc w:val="center"/>
      </w:pPr>
    </w:p>
    <w:p w:rsidR="00AA6759" w:rsidRPr="00AA6759" w:rsidRDefault="00AA6759" w:rsidP="00AA6759">
      <w:pPr>
        <w:pStyle w:val="Default"/>
        <w:jc w:val="center"/>
        <w:rPr>
          <w:rFonts w:ascii="Arial" w:hAnsi="Arial" w:cs="Arial"/>
        </w:rPr>
      </w:pPr>
      <w:r>
        <w:t xml:space="preserve"> </w:t>
      </w:r>
      <w:r w:rsidRPr="00AA6759">
        <w:rPr>
          <w:rFonts w:ascii="Arial" w:hAnsi="Arial" w:cs="Arial"/>
          <w:b/>
          <w:bCs/>
        </w:rPr>
        <w:t xml:space="preserve">Sustain Talk </w:t>
      </w:r>
    </w:p>
    <w:p w:rsidR="00AA6759" w:rsidRPr="0019267D" w:rsidRDefault="00AA6759" w:rsidP="00AA6759">
      <w:pPr>
        <w:pStyle w:val="Default"/>
        <w:jc w:val="center"/>
        <w:rPr>
          <w:rFonts w:ascii="Arial" w:hAnsi="Arial" w:cs="Arial"/>
          <w:sz w:val="22"/>
          <w:szCs w:val="22"/>
        </w:rPr>
      </w:pPr>
      <w:r w:rsidRPr="0019267D">
        <w:rPr>
          <w:rFonts w:ascii="Arial" w:hAnsi="Arial" w:cs="Arial"/>
          <w:b/>
          <w:bCs/>
          <w:sz w:val="22"/>
          <w:szCs w:val="22"/>
        </w:rPr>
        <w:t xml:space="preserve">(The other side of ambivalence) </w:t>
      </w:r>
    </w:p>
    <w:p w:rsidR="00AA6759" w:rsidRPr="0019267D" w:rsidRDefault="00AA6759" w:rsidP="00AA6759">
      <w:pPr>
        <w:pStyle w:val="Default"/>
        <w:rPr>
          <w:rFonts w:ascii="Arial" w:hAnsi="Arial" w:cs="Arial"/>
          <w:sz w:val="22"/>
          <w:szCs w:val="22"/>
        </w:rPr>
      </w:pPr>
      <w:r w:rsidRPr="0019267D">
        <w:rPr>
          <w:rFonts w:ascii="Arial" w:hAnsi="Arial" w:cs="Arial"/>
          <w:b/>
          <w:bCs/>
          <w:sz w:val="22"/>
          <w:szCs w:val="22"/>
          <w:u w:val="single"/>
        </w:rPr>
        <w:t>D</w:t>
      </w:r>
      <w:r w:rsidRPr="0019267D">
        <w:rPr>
          <w:rFonts w:ascii="Arial" w:hAnsi="Arial" w:cs="Arial"/>
          <w:sz w:val="22"/>
          <w:szCs w:val="22"/>
          <w:u w:val="single"/>
        </w:rPr>
        <w:t xml:space="preserve">ESIRE </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 xml:space="preserve">Example: I like my marijuana </w:t>
      </w:r>
    </w:p>
    <w:p w:rsidR="00AA6759" w:rsidRPr="0019267D" w:rsidRDefault="00AA6759" w:rsidP="00AA6759">
      <w:pPr>
        <w:pStyle w:val="Default"/>
        <w:rPr>
          <w:rFonts w:ascii="Arial" w:hAnsi="Arial" w:cs="Arial"/>
          <w:b/>
          <w:bCs/>
          <w:sz w:val="22"/>
          <w:szCs w:val="22"/>
          <w:u w:val="single"/>
        </w:rPr>
      </w:pPr>
    </w:p>
    <w:p w:rsidR="00AA6759" w:rsidRPr="0019267D" w:rsidRDefault="00AA6759" w:rsidP="00AA6759">
      <w:pPr>
        <w:pStyle w:val="Default"/>
        <w:rPr>
          <w:rFonts w:ascii="Arial" w:hAnsi="Arial" w:cs="Arial"/>
          <w:sz w:val="22"/>
          <w:szCs w:val="22"/>
        </w:rPr>
      </w:pPr>
      <w:r w:rsidRPr="0019267D">
        <w:rPr>
          <w:rFonts w:ascii="Arial" w:hAnsi="Arial" w:cs="Arial"/>
          <w:b/>
          <w:bCs/>
          <w:sz w:val="22"/>
          <w:szCs w:val="22"/>
          <w:u w:val="single"/>
        </w:rPr>
        <w:t>A</w:t>
      </w:r>
      <w:r w:rsidRPr="0019267D">
        <w:rPr>
          <w:rFonts w:ascii="Arial" w:hAnsi="Arial" w:cs="Arial"/>
          <w:sz w:val="22"/>
          <w:szCs w:val="22"/>
          <w:u w:val="single"/>
        </w:rPr>
        <w:t xml:space="preserve">BILITY </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 xml:space="preserve">Example: I don’t see how I can give pot up </w:t>
      </w:r>
    </w:p>
    <w:p w:rsidR="00AA6759" w:rsidRPr="0019267D" w:rsidRDefault="00AA6759" w:rsidP="00AA6759">
      <w:pPr>
        <w:pStyle w:val="Default"/>
        <w:rPr>
          <w:rFonts w:ascii="Arial" w:hAnsi="Arial" w:cs="Arial"/>
          <w:b/>
          <w:bCs/>
          <w:sz w:val="22"/>
          <w:szCs w:val="22"/>
          <w:u w:val="single"/>
        </w:rPr>
      </w:pPr>
    </w:p>
    <w:p w:rsidR="00AA6759" w:rsidRPr="0019267D" w:rsidRDefault="00AA6759" w:rsidP="00AA6759">
      <w:pPr>
        <w:pStyle w:val="Default"/>
        <w:rPr>
          <w:rFonts w:ascii="Arial" w:hAnsi="Arial" w:cs="Arial"/>
          <w:sz w:val="22"/>
          <w:szCs w:val="22"/>
        </w:rPr>
      </w:pPr>
      <w:r w:rsidRPr="0019267D">
        <w:rPr>
          <w:rFonts w:ascii="Arial" w:hAnsi="Arial" w:cs="Arial"/>
          <w:b/>
          <w:bCs/>
          <w:sz w:val="22"/>
          <w:szCs w:val="22"/>
          <w:u w:val="single"/>
        </w:rPr>
        <w:t>R</w:t>
      </w:r>
      <w:r w:rsidRPr="0019267D">
        <w:rPr>
          <w:rFonts w:ascii="Arial" w:hAnsi="Arial" w:cs="Arial"/>
          <w:sz w:val="22"/>
          <w:szCs w:val="22"/>
          <w:u w:val="single"/>
        </w:rPr>
        <w:t xml:space="preserve">EASON </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 xml:space="preserve">Example: I smoke weed to be creative </w:t>
      </w:r>
    </w:p>
    <w:p w:rsidR="00AA6759" w:rsidRPr="0019267D" w:rsidRDefault="00AA6759" w:rsidP="00AA6759">
      <w:pPr>
        <w:pStyle w:val="Default"/>
        <w:rPr>
          <w:rFonts w:ascii="Arial" w:hAnsi="Arial" w:cs="Arial"/>
          <w:b/>
          <w:bCs/>
          <w:sz w:val="22"/>
          <w:szCs w:val="22"/>
          <w:u w:val="single"/>
        </w:rPr>
      </w:pPr>
    </w:p>
    <w:p w:rsidR="00AA6759" w:rsidRPr="0019267D" w:rsidRDefault="00AA6759" w:rsidP="00AA6759">
      <w:pPr>
        <w:pStyle w:val="Default"/>
        <w:rPr>
          <w:rFonts w:ascii="Arial" w:hAnsi="Arial" w:cs="Arial"/>
          <w:sz w:val="22"/>
          <w:szCs w:val="22"/>
        </w:rPr>
      </w:pPr>
      <w:r w:rsidRPr="0019267D">
        <w:rPr>
          <w:rFonts w:ascii="Arial" w:hAnsi="Arial" w:cs="Arial"/>
          <w:b/>
          <w:bCs/>
          <w:sz w:val="22"/>
          <w:szCs w:val="22"/>
          <w:u w:val="single"/>
        </w:rPr>
        <w:t>N</w:t>
      </w:r>
      <w:r w:rsidRPr="0019267D">
        <w:rPr>
          <w:rFonts w:ascii="Arial" w:hAnsi="Arial" w:cs="Arial"/>
          <w:sz w:val="22"/>
          <w:szCs w:val="22"/>
          <w:u w:val="single"/>
        </w:rPr>
        <w:t xml:space="preserve">EED </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 xml:space="preserve">Example: I need to smoke weed </w:t>
      </w:r>
    </w:p>
    <w:p w:rsidR="00AA6759" w:rsidRPr="0019267D" w:rsidRDefault="00AA6759" w:rsidP="00AA6759">
      <w:pPr>
        <w:pStyle w:val="Default"/>
        <w:rPr>
          <w:rFonts w:ascii="Arial" w:hAnsi="Arial" w:cs="Arial"/>
          <w:b/>
          <w:bCs/>
          <w:sz w:val="22"/>
          <w:szCs w:val="22"/>
          <w:u w:val="single"/>
        </w:rPr>
      </w:pPr>
    </w:p>
    <w:p w:rsidR="00AA6759" w:rsidRPr="0019267D" w:rsidRDefault="00AA6759" w:rsidP="00AA6759">
      <w:pPr>
        <w:pStyle w:val="Default"/>
        <w:rPr>
          <w:rFonts w:ascii="Arial" w:hAnsi="Arial" w:cs="Arial"/>
          <w:sz w:val="22"/>
          <w:szCs w:val="22"/>
        </w:rPr>
      </w:pPr>
      <w:r w:rsidRPr="0019267D">
        <w:rPr>
          <w:rFonts w:ascii="Arial" w:hAnsi="Arial" w:cs="Arial"/>
          <w:b/>
          <w:bCs/>
          <w:sz w:val="22"/>
          <w:szCs w:val="22"/>
          <w:u w:val="single"/>
        </w:rPr>
        <w:t>C</w:t>
      </w:r>
      <w:r w:rsidRPr="0019267D">
        <w:rPr>
          <w:rFonts w:ascii="Arial" w:hAnsi="Arial" w:cs="Arial"/>
          <w:sz w:val="22"/>
          <w:szCs w:val="22"/>
          <w:u w:val="single"/>
        </w:rPr>
        <w:t xml:space="preserve">OMMITMENT </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 xml:space="preserve">Example: Nobody can stop me. I will smoke my weed </w:t>
      </w:r>
    </w:p>
    <w:p w:rsidR="00AA6759" w:rsidRPr="0019267D" w:rsidRDefault="00AA6759" w:rsidP="00AA6759">
      <w:pPr>
        <w:pStyle w:val="Default"/>
        <w:rPr>
          <w:rFonts w:ascii="Arial" w:hAnsi="Arial" w:cs="Arial"/>
          <w:b/>
          <w:bCs/>
          <w:sz w:val="22"/>
          <w:szCs w:val="22"/>
          <w:u w:val="single"/>
        </w:rPr>
      </w:pPr>
    </w:p>
    <w:p w:rsidR="00AA6759" w:rsidRPr="0019267D" w:rsidRDefault="00AA6759" w:rsidP="00AA6759">
      <w:pPr>
        <w:pStyle w:val="Default"/>
        <w:rPr>
          <w:rFonts w:ascii="Arial" w:hAnsi="Arial" w:cs="Arial"/>
          <w:sz w:val="22"/>
          <w:szCs w:val="22"/>
        </w:rPr>
      </w:pPr>
      <w:r w:rsidRPr="0019267D">
        <w:rPr>
          <w:rFonts w:ascii="Arial" w:hAnsi="Arial" w:cs="Arial"/>
          <w:b/>
          <w:bCs/>
          <w:sz w:val="22"/>
          <w:szCs w:val="22"/>
          <w:u w:val="single"/>
        </w:rPr>
        <w:t>A</w:t>
      </w:r>
      <w:r w:rsidRPr="0019267D">
        <w:rPr>
          <w:rFonts w:ascii="Arial" w:hAnsi="Arial" w:cs="Arial"/>
          <w:sz w:val="22"/>
          <w:szCs w:val="22"/>
          <w:u w:val="single"/>
        </w:rPr>
        <w:t xml:space="preserve">CTION </w:t>
      </w:r>
    </w:p>
    <w:p w:rsidR="00AA6759" w:rsidRPr="0019267D" w:rsidRDefault="00AA6759" w:rsidP="00AA6759">
      <w:pPr>
        <w:pStyle w:val="Default"/>
        <w:rPr>
          <w:rFonts w:ascii="Arial" w:hAnsi="Arial" w:cs="Arial"/>
          <w:sz w:val="22"/>
          <w:szCs w:val="22"/>
        </w:rPr>
      </w:pPr>
      <w:r w:rsidRPr="0019267D">
        <w:rPr>
          <w:rFonts w:ascii="Arial" w:hAnsi="Arial" w:cs="Arial"/>
          <w:sz w:val="22"/>
          <w:szCs w:val="22"/>
        </w:rPr>
        <w:t xml:space="preserve">Example: I’m not ready to stop </w:t>
      </w:r>
    </w:p>
    <w:p w:rsidR="00AA6759" w:rsidRPr="0019267D" w:rsidRDefault="00AA6759" w:rsidP="00AA6759">
      <w:pPr>
        <w:pStyle w:val="Default"/>
        <w:rPr>
          <w:rFonts w:ascii="Arial" w:hAnsi="Arial" w:cs="Arial"/>
          <w:b/>
          <w:bCs/>
          <w:sz w:val="22"/>
          <w:szCs w:val="22"/>
          <w:u w:val="single"/>
        </w:rPr>
      </w:pPr>
    </w:p>
    <w:p w:rsidR="00AA6759" w:rsidRPr="0019267D" w:rsidRDefault="00AA6759" w:rsidP="00AA6759">
      <w:pPr>
        <w:pStyle w:val="Default"/>
        <w:rPr>
          <w:rFonts w:ascii="Arial" w:hAnsi="Arial" w:cs="Arial"/>
          <w:sz w:val="22"/>
          <w:szCs w:val="22"/>
        </w:rPr>
      </w:pPr>
      <w:r w:rsidRPr="0019267D">
        <w:rPr>
          <w:rFonts w:ascii="Arial" w:hAnsi="Arial" w:cs="Arial"/>
          <w:b/>
          <w:bCs/>
          <w:sz w:val="22"/>
          <w:szCs w:val="22"/>
          <w:u w:val="single"/>
        </w:rPr>
        <w:t>T</w:t>
      </w:r>
      <w:r w:rsidRPr="0019267D">
        <w:rPr>
          <w:rFonts w:ascii="Arial" w:hAnsi="Arial" w:cs="Arial"/>
          <w:sz w:val="22"/>
          <w:szCs w:val="22"/>
          <w:u w:val="single"/>
        </w:rPr>
        <w:t xml:space="preserve">AKING STEPS </w:t>
      </w:r>
    </w:p>
    <w:p w:rsidR="00AA6759" w:rsidRDefault="00AA6759" w:rsidP="0019267D">
      <w:pPr>
        <w:pStyle w:val="Default"/>
        <w:rPr>
          <w:rFonts w:ascii="Arial" w:hAnsi="Arial" w:cs="Arial"/>
          <w:sz w:val="22"/>
          <w:szCs w:val="22"/>
        </w:rPr>
      </w:pPr>
      <w:r w:rsidRPr="0019267D">
        <w:rPr>
          <w:rFonts w:ascii="Arial" w:hAnsi="Arial" w:cs="Arial"/>
          <w:sz w:val="22"/>
          <w:szCs w:val="22"/>
        </w:rPr>
        <w:t>Example: I start</w:t>
      </w:r>
      <w:r w:rsidR="0019267D">
        <w:rPr>
          <w:rFonts w:ascii="Arial" w:hAnsi="Arial" w:cs="Arial"/>
          <w:sz w:val="22"/>
          <w:szCs w:val="22"/>
        </w:rPr>
        <w:t xml:space="preserve">ed smoking pot again this week </w:t>
      </w:r>
    </w:p>
    <w:p w:rsidR="0019267D" w:rsidRPr="0019267D" w:rsidRDefault="0019267D" w:rsidP="0019267D">
      <w:pPr>
        <w:pStyle w:val="Default"/>
        <w:rPr>
          <w:rFonts w:ascii="Arial" w:hAnsi="Arial" w:cs="Arial"/>
          <w:sz w:val="22"/>
          <w:szCs w:val="22"/>
        </w:rPr>
      </w:pPr>
    </w:p>
    <w:p w:rsidR="00836CA4" w:rsidRPr="0019267D" w:rsidRDefault="00AA6759" w:rsidP="00AA6759">
      <w:pPr>
        <w:rPr>
          <w:rFonts w:ascii="Arial" w:hAnsi="Arial" w:cs="Arial"/>
        </w:rPr>
      </w:pPr>
      <w:r w:rsidRPr="0019267D">
        <w:rPr>
          <w:rFonts w:ascii="Arial" w:hAnsi="Arial" w:cs="Arial"/>
        </w:rPr>
        <w:t>**Remember the acronym DARNCAT**</w:t>
      </w:r>
    </w:p>
    <w:sectPr w:rsidR="00836CA4" w:rsidRPr="0019267D" w:rsidSect="005E3C6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1FF" w:rsidRDefault="003B61FF" w:rsidP="005E3C6D">
      <w:pPr>
        <w:spacing w:after="0" w:line="240" w:lineRule="auto"/>
      </w:pPr>
      <w:r>
        <w:separator/>
      </w:r>
    </w:p>
  </w:endnote>
  <w:endnote w:type="continuationSeparator" w:id="0">
    <w:p w:rsidR="003B61FF" w:rsidRDefault="003B61FF" w:rsidP="005E3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1FF" w:rsidRDefault="003B61FF" w:rsidP="005E3C6D">
      <w:pPr>
        <w:spacing w:after="0" w:line="240" w:lineRule="auto"/>
      </w:pPr>
      <w:r>
        <w:separator/>
      </w:r>
    </w:p>
  </w:footnote>
  <w:footnote w:type="continuationSeparator" w:id="0">
    <w:p w:rsidR="003B61FF" w:rsidRDefault="003B61FF" w:rsidP="005E3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4AA1"/>
    <w:multiLevelType w:val="hybridMultilevel"/>
    <w:tmpl w:val="6E9E08DC"/>
    <w:lvl w:ilvl="0" w:tplc="51F6CF8C">
      <w:start w:val="1"/>
      <w:numFmt w:val="decimal"/>
      <w:lvlText w:val="%1."/>
      <w:lvlJc w:val="left"/>
      <w:pPr>
        <w:ind w:left="540" w:hanging="360"/>
        <w:jc w:val="right"/>
      </w:pPr>
      <w:rPr>
        <w:rFonts w:ascii="Calibri" w:eastAsia="Calibri" w:hAnsi="Calibri" w:cs="Calibri" w:hint="default"/>
        <w:b/>
        <w:bCs/>
        <w:w w:val="100"/>
        <w:sz w:val="24"/>
        <w:szCs w:val="24"/>
      </w:rPr>
    </w:lvl>
    <w:lvl w:ilvl="1" w:tplc="CD468A0E">
      <w:start w:val="1"/>
      <w:numFmt w:val="bullet"/>
      <w:lvlText w:val="•"/>
      <w:lvlJc w:val="left"/>
      <w:pPr>
        <w:ind w:left="1452" w:hanging="360"/>
      </w:pPr>
      <w:rPr>
        <w:rFonts w:hint="default"/>
      </w:rPr>
    </w:lvl>
    <w:lvl w:ilvl="2" w:tplc="CE8E96A0">
      <w:start w:val="1"/>
      <w:numFmt w:val="bullet"/>
      <w:lvlText w:val="•"/>
      <w:lvlJc w:val="left"/>
      <w:pPr>
        <w:ind w:left="2364" w:hanging="360"/>
      </w:pPr>
      <w:rPr>
        <w:rFonts w:hint="default"/>
      </w:rPr>
    </w:lvl>
    <w:lvl w:ilvl="3" w:tplc="DD2C755C">
      <w:start w:val="1"/>
      <w:numFmt w:val="bullet"/>
      <w:lvlText w:val="•"/>
      <w:lvlJc w:val="left"/>
      <w:pPr>
        <w:ind w:left="3276" w:hanging="360"/>
      </w:pPr>
      <w:rPr>
        <w:rFonts w:hint="default"/>
      </w:rPr>
    </w:lvl>
    <w:lvl w:ilvl="4" w:tplc="AF6AE30E">
      <w:start w:val="1"/>
      <w:numFmt w:val="bullet"/>
      <w:lvlText w:val="•"/>
      <w:lvlJc w:val="left"/>
      <w:pPr>
        <w:ind w:left="4188" w:hanging="360"/>
      </w:pPr>
      <w:rPr>
        <w:rFonts w:hint="default"/>
      </w:rPr>
    </w:lvl>
    <w:lvl w:ilvl="5" w:tplc="219A9708">
      <w:start w:val="1"/>
      <w:numFmt w:val="bullet"/>
      <w:lvlText w:val="•"/>
      <w:lvlJc w:val="left"/>
      <w:pPr>
        <w:ind w:left="5100" w:hanging="360"/>
      </w:pPr>
      <w:rPr>
        <w:rFonts w:hint="default"/>
      </w:rPr>
    </w:lvl>
    <w:lvl w:ilvl="6" w:tplc="8C529520">
      <w:start w:val="1"/>
      <w:numFmt w:val="bullet"/>
      <w:lvlText w:val="•"/>
      <w:lvlJc w:val="left"/>
      <w:pPr>
        <w:ind w:left="6012" w:hanging="360"/>
      </w:pPr>
      <w:rPr>
        <w:rFonts w:hint="default"/>
      </w:rPr>
    </w:lvl>
    <w:lvl w:ilvl="7" w:tplc="53A446A8">
      <w:start w:val="1"/>
      <w:numFmt w:val="bullet"/>
      <w:lvlText w:val="•"/>
      <w:lvlJc w:val="left"/>
      <w:pPr>
        <w:ind w:left="6924" w:hanging="360"/>
      </w:pPr>
      <w:rPr>
        <w:rFonts w:hint="default"/>
      </w:rPr>
    </w:lvl>
    <w:lvl w:ilvl="8" w:tplc="254A1588">
      <w:start w:val="1"/>
      <w:numFmt w:val="bullet"/>
      <w:lvlText w:val="•"/>
      <w:lvlJc w:val="left"/>
      <w:pPr>
        <w:ind w:left="7836" w:hanging="360"/>
      </w:pPr>
      <w:rPr>
        <w:rFonts w:hint="default"/>
      </w:rPr>
    </w:lvl>
  </w:abstractNum>
  <w:abstractNum w:abstractNumId="1" w15:restartNumberingAfterBreak="0">
    <w:nsid w:val="1C592A58"/>
    <w:multiLevelType w:val="hybridMultilevel"/>
    <w:tmpl w:val="BFDCD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C00122"/>
    <w:multiLevelType w:val="hybridMultilevel"/>
    <w:tmpl w:val="2A5A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91A47"/>
    <w:multiLevelType w:val="hybridMultilevel"/>
    <w:tmpl w:val="895C0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76F80"/>
    <w:multiLevelType w:val="hybridMultilevel"/>
    <w:tmpl w:val="C3E2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217CE"/>
    <w:multiLevelType w:val="hybridMultilevel"/>
    <w:tmpl w:val="F0DE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D6314"/>
    <w:multiLevelType w:val="hybridMultilevel"/>
    <w:tmpl w:val="6444F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BC48F8"/>
    <w:multiLevelType w:val="hybridMultilevel"/>
    <w:tmpl w:val="2132ED1A"/>
    <w:lvl w:ilvl="0" w:tplc="95126CDC">
      <w:start w:val="1"/>
      <w:numFmt w:val="bullet"/>
      <w:lvlText w:val=""/>
      <w:lvlJc w:val="left"/>
      <w:pPr>
        <w:ind w:left="460" w:hanging="360"/>
      </w:pPr>
      <w:rPr>
        <w:rFonts w:ascii="Symbol" w:eastAsia="Symbol" w:hAnsi="Symbol" w:cs="Symbol" w:hint="default"/>
        <w:w w:val="100"/>
        <w:sz w:val="24"/>
        <w:szCs w:val="24"/>
      </w:rPr>
    </w:lvl>
    <w:lvl w:ilvl="1" w:tplc="96CCB69A">
      <w:start w:val="1"/>
      <w:numFmt w:val="bullet"/>
      <w:lvlText w:val=""/>
      <w:lvlJc w:val="left"/>
      <w:pPr>
        <w:ind w:left="640" w:hanging="360"/>
      </w:pPr>
      <w:rPr>
        <w:rFonts w:ascii="Symbol" w:eastAsia="Symbol" w:hAnsi="Symbol" w:cs="Symbol" w:hint="default"/>
        <w:w w:val="100"/>
        <w:sz w:val="24"/>
        <w:szCs w:val="24"/>
      </w:rPr>
    </w:lvl>
    <w:lvl w:ilvl="2" w:tplc="B71669BC">
      <w:start w:val="1"/>
      <w:numFmt w:val="bullet"/>
      <w:lvlText w:val="•"/>
      <w:lvlJc w:val="left"/>
      <w:pPr>
        <w:ind w:left="1633" w:hanging="360"/>
      </w:pPr>
      <w:rPr>
        <w:rFonts w:hint="default"/>
      </w:rPr>
    </w:lvl>
    <w:lvl w:ilvl="3" w:tplc="B93499D6">
      <w:start w:val="1"/>
      <w:numFmt w:val="bullet"/>
      <w:lvlText w:val="•"/>
      <w:lvlJc w:val="left"/>
      <w:pPr>
        <w:ind w:left="2626" w:hanging="360"/>
      </w:pPr>
      <w:rPr>
        <w:rFonts w:hint="default"/>
      </w:rPr>
    </w:lvl>
    <w:lvl w:ilvl="4" w:tplc="3E66278A">
      <w:start w:val="1"/>
      <w:numFmt w:val="bullet"/>
      <w:lvlText w:val="•"/>
      <w:lvlJc w:val="left"/>
      <w:pPr>
        <w:ind w:left="3620" w:hanging="360"/>
      </w:pPr>
      <w:rPr>
        <w:rFonts w:hint="default"/>
      </w:rPr>
    </w:lvl>
    <w:lvl w:ilvl="5" w:tplc="1F6A669E">
      <w:start w:val="1"/>
      <w:numFmt w:val="bullet"/>
      <w:lvlText w:val="•"/>
      <w:lvlJc w:val="left"/>
      <w:pPr>
        <w:ind w:left="4613" w:hanging="360"/>
      </w:pPr>
      <w:rPr>
        <w:rFonts w:hint="default"/>
      </w:rPr>
    </w:lvl>
    <w:lvl w:ilvl="6" w:tplc="1452F5EA">
      <w:start w:val="1"/>
      <w:numFmt w:val="bullet"/>
      <w:lvlText w:val="•"/>
      <w:lvlJc w:val="left"/>
      <w:pPr>
        <w:ind w:left="5606" w:hanging="360"/>
      </w:pPr>
      <w:rPr>
        <w:rFonts w:hint="default"/>
      </w:rPr>
    </w:lvl>
    <w:lvl w:ilvl="7" w:tplc="9C9A28FE">
      <w:start w:val="1"/>
      <w:numFmt w:val="bullet"/>
      <w:lvlText w:val="•"/>
      <w:lvlJc w:val="left"/>
      <w:pPr>
        <w:ind w:left="6600" w:hanging="360"/>
      </w:pPr>
      <w:rPr>
        <w:rFonts w:hint="default"/>
      </w:rPr>
    </w:lvl>
    <w:lvl w:ilvl="8" w:tplc="177C5FE4">
      <w:start w:val="1"/>
      <w:numFmt w:val="bullet"/>
      <w:lvlText w:val="•"/>
      <w:lvlJc w:val="left"/>
      <w:pPr>
        <w:ind w:left="7593" w:hanging="360"/>
      </w:pPr>
      <w:rPr>
        <w:rFonts w:hint="default"/>
      </w:rPr>
    </w:lvl>
  </w:abstractNum>
  <w:abstractNum w:abstractNumId="8" w15:restartNumberingAfterBreak="0">
    <w:nsid w:val="3DB6377D"/>
    <w:multiLevelType w:val="hybridMultilevel"/>
    <w:tmpl w:val="23F27C9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74DA4"/>
    <w:multiLevelType w:val="hybridMultilevel"/>
    <w:tmpl w:val="26AAD1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B3B83"/>
    <w:multiLevelType w:val="hybridMultilevel"/>
    <w:tmpl w:val="74B25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82186"/>
    <w:multiLevelType w:val="hybridMultilevel"/>
    <w:tmpl w:val="1C5C45C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061777"/>
    <w:multiLevelType w:val="hybridMultilevel"/>
    <w:tmpl w:val="D87E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4B3B21"/>
    <w:multiLevelType w:val="hybridMultilevel"/>
    <w:tmpl w:val="31DC1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4"/>
  </w:num>
  <w:num w:numId="4">
    <w:abstractNumId w:val="6"/>
  </w:num>
  <w:num w:numId="5">
    <w:abstractNumId w:val="3"/>
  </w:num>
  <w:num w:numId="6">
    <w:abstractNumId w:val="9"/>
  </w:num>
  <w:num w:numId="7">
    <w:abstractNumId w:val="2"/>
  </w:num>
  <w:num w:numId="8">
    <w:abstractNumId w:val="13"/>
  </w:num>
  <w:num w:numId="9">
    <w:abstractNumId w:val="0"/>
  </w:num>
  <w:num w:numId="10">
    <w:abstractNumId w:val="7"/>
  </w:num>
  <w:num w:numId="11">
    <w:abstractNumId w:val="10"/>
  </w:num>
  <w:num w:numId="12">
    <w:abstractNumId w:val="1"/>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759"/>
    <w:rsid w:val="000C3C36"/>
    <w:rsid w:val="0019267D"/>
    <w:rsid w:val="003B61FF"/>
    <w:rsid w:val="005E3C6D"/>
    <w:rsid w:val="00836CA4"/>
    <w:rsid w:val="00AA6759"/>
    <w:rsid w:val="00FD2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B82D"/>
  <w15:chartTrackingRefBased/>
  <w15:docId w15:val="{E938A937-001E-4C90-A600-CE53CA9D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3C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A67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5E3C6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5E3C6D"/>
    <w:pPr>
      <w:ind w:left="720"/>
      <w:contextualSpacing/>
    </w:pPr>
  </w:style>
  <w:style w:type="paragraph" w:styleId="Header">
    <w:name w:val="header"/>
    <w:basedOn w:val="Normal"/>
    <w:link w:val="HeaderChar"/>
    <w:uiPriority w:val="99"/>
    <w:unhideWhenUsed/>
    <w:rsid w:val="005E3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C6D"/>
  </w:style>
  <w:style w:type="paragraph" w:styleId="Footer">
    <w:name w:val="footer"/>
    <w:basedOn w:val="Normal"/>
    <w:link w:val="FooterChar"/>
    <w:uiPriority w:val="99"/>
    <w:unhideWhenUsed/>
    <w:rsid w:val="005E3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2070</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Troy University</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James John Messina</dc:creator>
  <cp:keywords/>
  <dc:description/>
  <cp:lastModifiedBy>Dr. James John Messina</cp:lastModifiedBy>
  <cp:revision>1</cp:revision>
  <dcterms:created xsi:type="dcterms:W3CDTF">2018-02-13T16:14:00Z</dcterms:created>
  <dcterms:modified xsi:type="dcterms:W3CDTF">2018-02-13T17:34:00Z</dcterms:modified>
</cp:coreProperties>
</file>